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D0" w:rsidRPr="00AC24D7" w:rsidRDefault="006A2AF3" w:rsidP="006C63D0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ascii="Cambria" w:hAnsi="Cambria"/>
          <w:b/>
          <w:bCs/>
          <w:kern w:val="28"/>
          <w:sz w:val="32"/>
          <w:szCs w:val="32"/>
        </w:rPr>
        <w:t>Reimbursement Agreement</w:t>
      </w:r>
    </w:p>
    <w:p w:rsidR="006C63D0" w:rsidRPr="00AC24D7" w:rsidRDefault="006C63D0" w:rsidP="006C63D0">
      <w:pPr>
        <w:jc w:val="center"/>
        <w:rPr>
          <w:rFonts w:ascii="Cambria" w:hAnsi="Cambria"/>
          <w:b/>
          <w:sz w:val="32"/>
          <w:szCs w:val="32"/>
        </w:rPr>
      </w:pPr>
      <w:r w:rsidRPr="00AC24D7">
        <w:rPr>
          <w:rFonts w:ascii="Cambria" w:hAnsi="Cambria"/>
          <w:b/>
          <w:sz w:val="32"/>
          <w:szCs w:val="32"/>
        </w:rPr>
        <w:t>Between</w:t>
      </w:r>
    </w:p>
    <w:p w:rsidR="006C63D0" w:rsidRPr="00AC24D7" w:rsidRDefault="006C63D0" w:rsidP="006C63D0">
      <w:pPr>
        <w:jc w:val="center"/>
        <w:rPr>
          <w:rFonts w:ascii="Cambria" w:hAnsi="Cambria"/>
          <w:b/>
          <w:sz w:val="32"/>
          <w:szCs w:val="32"/>
        </w:rPr>
      </w:pPr>
      <w:r w:rsidRPr="00AC24D7">
        <w:rPr>
          <w:rFonts w:ascii="Cambria" w:hAnsi="Cambria"/>
          <w:b/>
          <w:sz w:val="32"/>
          <w:szCs w:val="32"/>
        </w:rPr>
        <w:t>Texas Department of Public Safety</w:t>
      </w:r>
    </w:p>
    <w:p w:rsidR="00A5767D" w:rsidRDefault="00A5767D" w:rsidP="00A5767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</w:t>
      </w:r>
      <w:r w:rsidR="006C63D0" w:rsidRPr="00AC24D7">
        <w:rPr>
          <w:rFonts w:ascii="Cambria" w:hAnsi="Cambria"/>
          <w:b/>
          <w:sz w:val="32"/>
          <w:szCs w:val="32"/>
        </w:rPr>
        <w:t>nd</w:t>
      </w:r>
    </w:p>
    <w:p w:rsidR="006C63D0" w:rsidRPr="00AC24D7" w:rsidRDefault="00A5767D" w:rsidP="00A5767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TMOP</w:t>
      </w:r>
      <w:r w:rsidR="00F45A29">
        <w:rPr>
          <w:rFonts w:ascii="Cambria" w:hAnsi="Cambria"/>
          <w:b/>
          <w:sz w:val="32"/>
          <w:szCs w:val="32"/>
        </w:rPr>
        <w:t xml:space="preserve"> Officer</w:t>
      </w:r>
    </w:p>
    <w:p w:rsidR="006C63D0" w:rsidRPr="007360BF" w:rsidRDefault="006C63D0" w:rsidP="006C63D0">
      <w:pPr>
        <w:pStyle w:val="BodyText"/>
        <w:jc w:val="center"/>
        <w:rPr>
          <w:b/>
          <w:sz w:val="24"/>
          <w:szCs w:val="24"/>
        </w:rPr>
      </w:pPr>
    </w:p>
    <w:p w:rsidR="006C63D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E35D30" w:rsidRDefault="006A2AF3" w:rsidP="006C63D0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E5327B" w:rsidRPr="00E5327B">
        <w:rPr>
          <w:rFonts w:eastAsia="Calibri"/>
          <w:color w:val="000000"/>
          <w:sz w:val="22"/>
          <w:szCs w:val="22"/>
        </w:rPr>
        <w:t xml:space="preserve"> </w:t>
      </w:r>
      <w:r w:rsidR="00E5327B" w:rsidRPr="00E5327B">
        <w:rPr>
          <w:sz w:val="24"/>
          <w:szCs w:val="24"/>
        </w:rPr>
        <w:t xml:space="preserve">is a Reimbursement Agreement under Texas Government Code, Chapter 2109, </w:t>
      </w:r>
      <w:r w:rsidR="006C63D0" w:rsidRPr="00E35D30">
        <w:rPr>
          <w:sz w:val="24"/>
          <w:szCs w:val="24"/>
        </w:rPr>
        <w:t xml:space="preserve">by and between the Texas Department of Public Safety (DPS) </w:t>
      </w:r>
      <w:r>
        <w:rPr>
          <w:sz w:val="24"/>
          <w:szCs w:val="24"/>
        </w:rPr>
        <w:t xml:space="preserve">and </w:t>
      </w:r>
      <w:r w:rsidR="00A5767D">
        <w:rPr>
          <w:sz w:val="24"/>
          <w:szCs w:val="24"/>
        </w:rPr>
        <w:t xml:space="preserve">the undersigned </w:t>
      </w:r>
      <w:r>
        <w:rPr>
          <w:sz w:val="24"/>
          <w:szCs w:val="24"/>
        </w:rPr>
        <w:t>Tactical</w:t>
      </w:r>
      <w:r w:rsidR="00F45A29">
        <w:rPr>
          <w:sz w:val="24"/>
          <w:szCs w:val="24"/>
        </w:rPr>
        <w:t xml:space="preserve"> </w:t>
      </w:r>
      <w:r>
        <w:rPr>
          <w:sz w:val="24"/>
          <w:szCs w:val="24"/>
        </w:rPr>
        <w:t>Medical Officer</w:t>
      </w:r>
      <w:r w:rsidR="00A5767D">
        <w:rPr>
          <w:sz w:val="24"/>
          <w:szCs w:val="24"/>
        </w:rPr>
        <w:t xml:space="preserve"> </w:t>
      </w:r>
      <w:r w:rsidR="006C63D0">
        <w:rPr>
          <w:sz w:val="24"/>
          <w:szCs w:val="24"/>
        </w:rPr>
        <w:t xml:space="preserve">(referred to as </w:t>
      </w:r>
      <w:r w:rsidR="00F45A29">
        <w:rPr>
          <w:sz w:val="24"/>
          <w:szCs w:val="24"/>
        </w:rPr>
        <w:t>Officer</w:t>
      </w:r>
      <w:r w:rsidR="006C63D0" w:rsidRPr="00E35D30">
        <w:rPr>
          <w:sz w:val="24"/>
          <w:szCs w:val="24"/>
        </w:rPr>
        <w:t>)</w:t>
      </w:r>
      <w:r w:rsidR="006C63D0">
        <w:rPr>
          <w:sz w:val="24"/>
          <w:szCs w:val="24"/>
        </w:rPr>
        <w:t>.</w:t>
      </w:r>
      <w:r w:rsidR="006C63D0" w:rsidRPr="00E35D30">
        <w:rPr>
          <w:sz w:val="24"/>
          <w:szCs w:val="24"/>
        </w:rPr>
        <w:t xml:space="preserve">   </w:t>
      </w:r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ind w:left="720" w:hanging="720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t>I.</w:t>
      </w:r>
      <w:r w:rsidRPr="00E35D30">
        <w:rPr>
          <w:b/>
          <w:sz w:val="24"/>
          <w:szCs w:val="24"/>
        </w:rPr>
        <w:tab/>
        <w:t>PURPOSE</w:t>
      </w:r>
    </w:p>
    <w:p w:rsidR="006C63D0" w:rsidRPr="00E35D30" w:rsidRDefault="006C63D0" w:rsidP="006C63D0">
      <w:pPr>
        <w:pStyle w:val="BodyText"/>
        <w:rPr>
          <w:b/>
          <w:sz w:val="24"/>
          <w:szCs w:val="24"/>
        </w:rPr>
      </w:pPr>
    </w:p>
    <w:p w:rsidR="006C63D0" w:rsidRPr="00E35D30" w:rsidRDefault="006A2AF3" w:rsidP="006C63D0">
      <w:pPr>
        <w:pStyle w:val="BodyTex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agreement </w:t>
      </w:r>
      <w:r w:rsidR="006C63D0" w:rsidRPr="00E35D30">
        <w:rPr>
          <w:sz w:val="24"/>
          <w:szCs w:val="24"/>
        </w:rPr>
        <w:t>delineate</w:t>
      </w:r>
      <w:r>
        <w:rPr>
          <w:sz w:val="24"/>
          <w:szCs w:val="24"/>
        </w:rPr>
        <w:t>s</w:t>
      </w:r>
      <w:r w:rsidR="006C63D0" w:rsidRPr="00E35D30">
        <w:rPr>
          <w:sz w:val="24"/>
          <w:szCs w:val="24"/>
        </w:rPr>
        <w:t xml:space="preserve"> </w:t>
      </w:r>
      <w:r w:rsidR="00D7354B">
        <w:rPr>
          <w:sz w:val="24"/>
          <w:szCs w:val="24"/>
        </w:rPr>
        <w:t xml:space="preserve">reimbursement </w:t>
      </w:r>
      <w:r w:rsidR="006C63D0" w:rsidRPr="00E35D30">
        <w:rPr>
          <w:sz w:val="24"/>
          <w:szCs w:val="24"/>
        </w:rPr>
        <w:t xml:space="preserve">procedures for </w:t>
      </w:r>
      <w:r>
        <w:rPr>
          <w:sz w:val="24"/>
          <w:szCs w:val="24"/>
        </w:rPr>
        <w:t xml:space="preserve">the </w:t>
      </w:r>
      <w:r w:rsidR="00F45A29">
        <w:rPr>
          <w:sz w:val="24"/>
          <w:szCs w:val="24"/>
        </w:rPr>
        <w:t>Officer</w:t>
      </w:r>
      <w:r w:rsidR="00D17EBA">
        <w:rPr>
          <w:sz w:val="24"/>
          <w:szCs w:val="24"/>
        </w:rPr>
        <w:t xml:space="preserve"> </w:t>
      </w:r>
      <w:r w:rsidR="006C63D0" w:rsidRPr="00E35D30">
        <w:rPr>
          <w:sz w:val="24"/>
          <w:szCs w:val="24"/>
        </w:rPr>
        <w:t xml:space="preserve">under the authority of the </w:t>
      </w:r>
      <w:r w:rsidR="006C63D0">
        <w:rPr>
          <w:sz w:val="24"/>
          <w:szCs w:val="24"/>
        </w:rPr>
        <w:t xml:space="preserve">DPS </w:t>
      </w:r>
      <w:r>
        <w:rPr>
          <w:sz w:val="24"/>
          <w:szCs w:val="24"/>
        </w:rPr>
        <w:t>Tactical Medical</w:t>
      </w:r>
      <w:r w:rsidR="00F45A29">
        <w:rPr>
          <w:sz w:val="24"/>
          <w:szCs w:val="24"/>
        </w:rPr>
        <w:t xml:space="preserve"> Officer Program</w:t>
      </w:r>
      <w:r>
        <w:rPr>
          <w:sz w:val="24"/>
          <w:szCs w:val="24"/>
        </w:rPr>
        <w:t xml:space="preserve"> (TMOP)</w:t>
      </w:r>
      <w:r w:rsidR="006C63D0" w:rsidRPr="00E35D30">
        <w:rPr>
          <w:sz w:val="24"/>
          <w:szCs w:val="24"/>
        </w:rPr>
        <w:t xml:space="preserve">. </w:t>
      </w:r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ind w:left="720" w:hanging="720"/>
        <w:jc w:val="both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t>II.</w:t>
      </w:r>
      <w:r w:rsidRPr="00E35D30">
        <w:rPr>
          <w:b/>
          <w:sz w:val="24"/>
          <w:szCs w:val="24"/>
        </w:rPr>
        <w:tab/>
        <w:t>SCOPE</w:t>
      </w:r>
    </w:p>
    <w:p w:rsidR="006C63D0" w:rsidRPr="00E35D30" w:rsidRDefault="006C63D0" w:rsidP="006C63D0">
      <w:pPr>
        <w:pStyle w:val="BodyText"/>
        <w:jc w:val="both"/>
        <w:rPr>
          <w:b/>
          <w:sz w:val="24"/>
          <w:szCs w:val="24"/>
        </w:rPr>
      </w:pPr>
    </w:p>
    <w:p w:rsidR="006C63D0" w:rsidRPr="00E35D30" w:rsidRDefault="006A2AF3" w:rsidP="006C63D0">
      <w:pPr>
        <w:pStyle w:val="BodyTex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provisions of this Agreement</w:t>
      </w:r>
      <w:r w:rsidR="006C63D0" w:rsidRPr="00E35D30">
        <w:rPr>
          <w:sz w:val="24"/>
          <w:szCs w:val="24"/>
        </w:rPr>
        <w:t xml:space="preserve"> apply to </w:t>
      </w:r>
      <w:r w:rsidR="00A5767D">
        <w:rPr>
          <w:sz w:val="24"/>
          <w:szCs w:val="24"/>
        </w:rPr>
        <w:t xml:space="preserve">the </w:t>
      </w:r>
      <w:r w:rsidR="00591249">
        <w:rPr>
          <w:sz w:val="24"/>
          <w:szCs w:val="24"/>
        </w:rPr>
        <w:t xml:space="preserve">reimbursement of </w:t>
      </w:r>
      <w:r w:rsidR="00F45A29">
        <w:rPr>
          <w:sz w:val="24"/>
          <w:szCs w:val="24"/>
        </w:rPr>
        <w:t xml:space="preserve">Officer </w:t>
      </w:r>
      <w:proofErr w:type="gramStart"/>
      <w:r w:rsidR="006C63D0" w:rsidRPr="00E35D30">
        <w:rPr>
          <w:sz w:val="24"/>
          <w:szCs w:val="24"/>
        </w:rPr>
        <w:t>activities</w:t>
      </w:r>
      <w:proofErr w:type="gramEnd"/>
      <w:r w:rsidR="006C63D0" w:rsidRPr="00E35D30">
        <w:rPr>
          <w:sz w:val="24"/>
          <w:szCs w:val="24"/>
        </w:rPr>
        <w:t xml:space="preserve"> perfo</w:t>
      </w:r>
      <w:r w:rsidR="003225D6">
        <w:rPr>
          <w:sz w:val="24"/>
          <w:szCs w:val="24"/>
        </w:rPr>
        <w:t>rmed at the request of the DPS</w:t>
      </w:r>
      <w:r>
        <w:rPr>
          <w:sz w:val="24"/>
          <w:szCs w:val="24"/>
        </w:rPr>
        <w:t>.  The scope of this Agreement</w:t>
      </w:r>
      <w:r w:rsidR="006C63D0" w:rsidRPr="00E35D30">
        <w:rPr>
          <w:sz w:val="24"/>
          <w:szCs w:val="24"/>
        </w:rPr>
        <w:t xml:space="preserve"> also includes training </w:t>
      </w:r>
      <w:r w:rsidR="00D17EBA">
        <w:rPr>
          <w:sz w:val="24"/>
          <w:szCs w:val="24"/>
        </w:rPr>
        <w:t xml:space="preserve">for </w:t>
      </w:r>
      <w:r w:rsidR="00F45A29">
        <w:rPr>
          <w:sz w:val="24"/>
          <w:szCs w:val="24"/>
        </w:rPr>
        <w:t xml:space="preserve">Officer </w:t>
      </w:r>
      <w:r w:rsidR="006C63D0" w:rsidRPr="00E35D30">
        <w:rPr>
          <w:sz w:val="24"/>
          <w:szCs w:val="24"/>
        </w:rPr>
        <w:t>mandat</w:t>
      </w:r>
      <w:r w:rsidR="002670DE">
        <w:rPr>
          <w:sz w:val="24"/>
          <w:szCs w:val="24"/>
        </w:rPr>
        <w:t xml:space="preserve">ed by </w:t>
      </w:r>
      <w:r w:rsidR="00F45A29">
        <w:rPr>
          <w:sz w:val="24"/>
          <w:szCs w:val="24"/>
        </w:rPr>
        <w:t>DPS</w:t>
      </w:r>
      <w:r w:rsidR="006C63D0">
        <w:rPr>
          <w:sz w:val="24"/>
          <w:szCs w:val="24"/>
        </w:rPr>
        <w:t xml:space="preserve"> to maintain </w:t>
      </w:r>
      <w:r w:rsidR="00F45A29">
        <w:rPr>
          <w:sz w:val="24"/>
          <w:szCs w:val="24"/>
        </w:rPr>
        <w:t>Officer</w:t>
      </w:r>
      <w:r w:rsidR="00A53C7E" w:rsidRPr="00E35D30">
        <w:rPr>
          <w:sz w:val="24"/>
          <w:szCs w:val="24"/>
        </w:rPr>
        <w:t xml:space="preserve"> </w:t>
      </w:r>
      <w:r w:rsidR="006C63D0" w:rsidRPr="00E35D30">
        <w:rPr>
          <w:sz w:val="24"/>
          <w:szCs w:val="24"/>
        </w:rPr>
        <w:t>operational readiness.</w:t>
      </w:r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ind w:left="720" w:hanging="720"/>
        <w:jc w:val="both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t>III.</w:t>
      </w:r>
      <w:r w:rsidRPr="00E35D30">
        <w:rPr>
          <w:b/>
          <w:sz w:val="24"/>
          <w:szCs w:val="24"/>
        </w:rPr>
        <w:tab/>
        <w:t>PERIOD OF PERFORMANCE</w:t>
      </w:r>
    </w:p>
    <w:p w:rsidR="006C63D0" w:rsidRPr="00E35D30" w:rsidRDefault="006C63D0" w:rsidP="006C63D0">
      <w:pPr>
        <w:pStyle w:val="BodyText"/>
        <w:jc w:val="both"/>
        <w:rPr>
          <w:b/>
          <w:sz w:val="24"/>
          <w:szCs w:val="24"/>
        </w:rPr>
      </w:pPr>
    </w:p>
    <w:p w:rsidR="006C63D0" w:rsidRPr="00E35D30" w:rsidRDefault="006A2AF3" w:rsidP="006C63D0">
      <w:pPr>
        <w:pStyle w:val="BodyTex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Agreement </w:t>
      </w:r>
      <w:r w:rsidR="006C63D0" w:rsidRPr="00E9437E">
        <w:rPr>
          <w:sz w:val="24"/>
          <w:szCs w:val="24"/>
        </w:rPr>
        <w:t>commences on the date of the last signature and continues for a period of five (5) years, unless terminated earlier</w:t>
      </w:r>
      <w:r w:rsidR="00A5767D">
        <w:rPr>
          <w:sz w:val="24"/>
          <w:szCs w:val="24"/>
        </w:rPr>
        <w:t xml:space="preserve"> in accordance with this Agreement</w:t>
      </w:r>
      <w:r w:rsidR="006C63D0" w:rsidRPr="00E9437E">
        <w:rPr>
          <w:sz w:val="24"/>
          <w:szCs w:val="24"/>
        </w:rPr>
        <w:t>.</w:t>
      </w:r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ind w:left="1260"/>
        <w:rPr>
          <w:sz w:val="24"/>
          <w:szCs w:val="24"/>
        </w:rPr>
      </w:pPr>
    </w:p>
    <w:p w:rsidR="006C63D0" w:rsidRDefault="0099096A" w:rsidP="006C63D0">
      <w:pPr>
        <w:pStyle w:val="BodyText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C63D0" w:rsidRPr="00E35D30">
        <w:rPr>
          <w:b/>
          <w:sz w:val="24"/>
          <w:szCs w:val="24"/>
        </w:rPr>
        <w:t>V.</w:t>
      </w:r>
      <w:r w:rsidR="006C63D0" w:rsidRPr="00E35D30">
        <w:rPr>
          <w:b/>
          <w:sz w:val="24"/>
          <w:szCs w:val="24"/>
        </w:rPr>
        <w:tab/>
      </w:r>
      <w:r w:rsidR="00D13615">
        <w:rPr>
          <w:b/>
          <w:sz w:val="24"/>
          <w:szCs w:val="24"/>
        </w:rPr>
        <w:t>PROGRAM DETAILS</w:t>
      </w:r>
    </w:p>
    <w:p w:rsidR="009C14F7" w:rsidRDefault="009C14F7" w:rsidP="006C63D0">
      <w:pPr>
        <w:pStyle w:val="BodyText"/>
        <w:ind w:left="720" w:hanging="720"/>
        <w:rPr>
          <w:b/>
          <w:sz w:val="24"/>
          <w:szCs w:val="24"/>
        </w:rPr>
      </w:pPr>
    </w:p>
    <w:p w:rsidR="009C14F7" w:rsidRPr="00E35D30" w:rsidRDefault="009C14F7" w:rsidP="006C63D0">
      <w:pPr>
        <w:pStyle w:val="BodyText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A2AF3">
        <w:rPr>
          <w:sz w:val="24"/>
          <w:szCs w:val="24"/>
        </w:rPr>
        <w:t>P</w:t>
      </w:r>
      <w:r w:rsidRPr="001B414B">
        <w:rPr>
          <w:sz w:val="24"/>
          <w:szCs w:val="24"/>
        </w:rPr>
        <w:t xml:space="preserve">rogram details </w:t>
      </w:r>
      <w:r w:rsidR="006A2AF3">
        <w:rPr>
          <w:sz w:val="24"/>
          <w:szCs w:val="24"/>
        </w:rPr>
        <w:t>are delineated in the TMOP materials</w:t>
      </w:r>
      <w:r w:rsidRPr="001B41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other related program materials </w:t>
      </w:r>
      <w:r w:rsidRPr="001B414B">
        <w:rPr>
          <w:sz w:val="24"/>
          <w:szCs w:val="24"/>
        </w:rPr>
        <w:t xml:space="preserve">and are incorporated </w:t>
      </w:r>
      <w:r w:rsidR="006A2AF3">
        <w:rPr>
          <w:sz w:val="24"/>
          <w:szCs w:val="24"/>
        </w:rPr>
        <w:t>herein by reference.</w:t>
      </w:r>
    </w:p>
    <w:p w:rsidR="006C63D0" w:rsidRPr="00E35D30" w:rsidRDefault="006C63D0" w:rsidP="006C63D0">
      <w:pPr>
        <w:pStyle w:val="BodyText"/>
        <w:rPr>
          <w:b/>
          <w:sz w:val="24"/>
          <w:szCs w:val="24"/>
        </w:rPr>
      </w:pPr>
    </w:p>
    <w:p w:rsidR="006C63D0" w:rsidRPr="00E35D30" w:rsidRDefault="006C63D0" w:rsidP="006C63D0">
      <w:pPr>
        <w:pStyle w:val="BodyText"/>
        <w:ind w:left="720" w:hanging="720"/>
        <w:rPr>
          <w:b/>
          <w:sz w:val="24"/>
          <w:szCs w:val="24"/>
        </w:rPr>
      </w:pPr>
    </w:p>
    <w:p w:rsidR="006C63D0" w:rsidRPr="00E35D30" w:rsidRDefault="006C63D0" w:rsidP="006C63D0">
      <w:pPr>
        <w:pStyle w:val="BodyText"/>
        <w:ind w:left="720" w:hanging="720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t>VI.</w:t>
      </w:r>
      <w:r w:rsidRPr="00E35D30">
        <w:rPr>
          <w:b/>
          <w:sz w:val="24"/>
          <w:szCs w:val="24"/>
        </w:rPr>
        <w:tab/>
        <w:t>PROCEDURES</w:t>
      </w:r>
    </w:p>
    <w:p w:rsidR="006C63D0" w:rsidRPr="00E35D30" w:rsidRDefault="006C63D0" w:rsidP="006C63D0">
      <w:pPr>
        <w:pStyle w:val="BodyText"/>
        <w:rPr>
          <w:b/>
          <w:sz w:val="24"/>
          <w:szCs w:val="24"/>
        </w:rPr>
      </w:pPr>
    </w:p>
    <w:p w:rsidR="006C63D0" w:rsidRPr="0051473F" w:rsidRDefault="006C63D0" w:rsidP="006C63D0">
      <w:pPr>
        <w:pStyle w:val="BodyText"/>
        <w:numPr>
          <w:ilvl w:val="0"/>
          <w:numId w:val="5"/>
        </w:numPr>
        <w:tabs>
          <w:tab w:val="clear" w:pos="1440"/>
          <w:tab w:val="num" w:pos="1260"/>
        </w:tabs>
        <w:ind w:left="1260" w:hanging="540"/>
        <w:rPr>
          <w:sz w:val="24"/>
          <w:szCs w:val="24"/>
        </w:rPr>
      </w:pPr>
      <w:r w:rsidRPr="0051473F">
        <w:rPr>
          <w:sz w:val="24"/>
          <w:szCs w:val="24"/>
        </w:rPr>
        <w:t>Activation</w:t>
      </w:r>
    </w:p>
    <w:p w:rsidR="006C63D0" w:rsidRPr="0051473F" w:rsidRDefault="006C63D0" w:rsidP="006C63D0">
      <w:pPr>
        <w:pStyle w:val="BodyText"/>
        <w:ind w:left="720"/>
        <w:rPr>
          <w:sz w:val="24"/>
          <w:szCs w:val="24"/>
        </w:rPr>
      </w:pPr>
    </w:p>
    <w:p w:rsidR="00790DC2" w:rsidRDefault="00AB58E1" w:rsidP="003C09AB">
      <w:pPr>
        <w:pStyle w:val="BodyText"/>
        <w:numPr>
          <w:ilvl w:val="0"/>
          <w:numId w:val="6"/>
        </w:numPr>
        <w:tabs>
          <w:tab w:val="clear" w:pos="2160"/>
          <w:tab w:val="num" w:pos="1800"/>
        </w:tabs>
        <w:ind w:left="1800" w:hanging="540"/>
        <w:jc w:val="both"/>
        <w:rPr>
          <w:sz w:val="24"/>
          <w:szCs w:val="24"/>
        </w:rPr>
      </w:pPr>
      <w:r>
        <w:rPr>
          <w:sz w:val="24"/>
          <w:szCs w:val="24"/>
        </w:rPr>
        <w:t>Upon re</w:t>
      </w:r>
      <w:r w:rsidR="006A2AF3">
        <w:rPr>
          <w:sz w:val="24"/>
          <w:szCs w:val="24"/>
        </w:rPr>
        <w:t xml:space="preserve">quest from the DPS for </w:t>
      </w:r>
      <w:r w:rsidR="0099096A">
        <w:rPr>
          <w:sz w:val="24"/>
          <w:szCs w:val="24"/>
        </w:rPr>
        <w:t xml:space="preserve">assistance, the </w:t>
      </w:r>
      <w:r w:rsidR="00760E6F">
        <w:rPr>
          <w:sz w:val="24"/>
          <w:szCs w:val="24"/>
        </w:rPr>
        <w:t>Officer</w:t>
      </w:r>
      <w:r w:rsidR="0099096A">
        <w:rPr>
          <w:sz w:val="24"/>
          <w:szCs w:val="24"/>
        </w:rPr>
        <w:t xml:space="preserve"> will be activated</w:t>
      </w:r>
      <w:r w:rsidR="006C63D0" w:rsidRPr="0051473F">
        <w:rPr>
          <w:sz w:val="24"/>
          <w:szCs w:val="24"/>
        </w:rPr>
        <w:t>.</w:t>
      </w:r>
    </w:p>
    <w:p w:rsidR="00790DC2" w:rsidRDefault="00790DC2" w:rsidP="00790DC2">
      <w:pPr>
        <w:pStyle w:val="BodyText"/>
        <w:ind w:left="1800"/>
        <w:jc w:val="both"/>
        <w:rPr>
          <w:sz w:val="24"/>
          <w:szCs w:val="24"/>
        </w:rPr>
      </w:pPr>
    </w:p>
    <w:p w:rsidR="006C63D0" w:rsidRPr="00790DC2" w:rsidRDefault="00AB58E1" w:rsidP="003C09AB">
      <w:pPr>
        <w:pStyle w:val="BodyText"/>
        <w:numPr>
          <w:ilvl w:val="0"/>
          <w:numId w:val="6"/>
        </w:numPr>
        <w:tabs>
          <w:tab w:val="clear" w:pos="2160"/>
          <w:tab w:val="num" w:pos="1800"/>
        </w:tabs>
        <w:ind w:left="1800" w:hanging="540"/>
        <w:jc w:val="both"/>
        <w:rPr>
          <w:sz w:val="24"/>
          <w:szCs w:val="24"/>
        </w:rPr>
      </w:pPr>
      <w:r w:rsidRPr="00790DC2">
        <w:rPr>
          <w:sz w:val="24"/>
          <w:szCs w:val="24"/>
        </w:rPr>
        <w:t>The DPS</w:t>
      </w:r>
      <w:r w:rsidR="006C63D0" w:rsidRPr="00790DC2">
        <w:rPr>
          <w:sz w:val="24"/>
          <w:szCs w:val="24"/>
        </w:rPr>
        <w:t xml:space="preserve"> </w:t>
      </w:r>
      <w:r w:rsidR="00090F41" w:rsidRPr="00790DC2">
        <w:rPr>
          <w:sz w:val="24"/>
          <w:szCs w:val="24"/>
        </w:rPr>
        <w:t>will</w:t>
      </w:r>
      <w:r w:rsidR="006C63D0" w:rsidRPr="00790DC2">
        <w:rPr>
          <w:sz w:val="24"/>
          <w:szCs w:val="24"/>
        </w:rPr>
        <w:t xml:space="preserve"> communicate an Ale</w:t>
      </w:r>
      <w:r w:rsidRPr="00790DC2">
        <w:rPr>
          <w:sz w:val="24"/>
          <w:szCs w:val="24"/>
        </w:rPr>
        <w:t xml:space="preserve">rt and/or Activation notice to </w:t>
      </w:r>
      <w:r w:rsidR="0099096A">
        <w:rPr>
          <w:sz w:val="24"/>
          <w:szCs w:val="24"/>
        </w:rPr>
        <w:t xml:space="preserve">the </w:t>
      </w:r>
      <w:r w:rsidR="00760E6F">
        <w:rPr>
          <w:sz w:val="24"/>
          <w:szCs w:val="24"/>
        </w:rPr>
        <w:t>Officer</w:t>
      </w:r>
      <w:r w:rsidR="006C63D0" w:rsidRPr="00790DC2">
        <w:rPr>
          <w:sz w:val="24"/>
          <w:szCs w:val="24"/>
        </w:rPr>
        <w:t xml:space="preserve"> through the call-out system according to the current approved </w:t>
      </w:r>
      <w:r w:rsidR="00E40F23" w:rsidRPr="00790DC2">
        <w:rPr>
          <w:sz w:val="24"/>
          <w:szCs w:val="24"/>
        </w:rPr>
        <w:t>deployment procedures.</w:t>
      </w:r>
    </w:p>
    <w:p w:rsidR="006C63D0" w:rsidRPr="00E35D30" w:rsidRDefault="006C63D0" w:rsidP="006C63D0">
      <w:pPr>
        <w:pStyle w:val="BodyText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numPr>
          <w:ilvl w:val="0"/>
          <w:numId w:val="5"/>
        </w:numPr>
        <w:tabs>
          <w:tab w:val="clear" w:pos="1440"/>
          <w:tab w:val="num" w:pos="1260"/>
        </w:tabs>
        <w:ind w:left="1260" w:hanging="540"/>
        <w:rPr>
          <w:sz w:val="24"/>
          <w:szCs w:val="24"/>
        </w:rPr>
      </w:pPr>
      <w:r w:rsidRPr="00E35D30">
        <w:rPr>
          <w:sz w:val="24"/>
          <w:szCs w:val="24"/>
        </w:rPr>
        <w:t>Management</w:t>
      </w:r>
    </w:p>
    <w:p w:rsidR="006C63D0" w:rsidRPr="00E35D30" w:rsidRDefault="006C63D0" w:rsidP="0099096A">
      <w:pPr>
        <w:pStyle w:val="BodyText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numPr>
          <w:ilvl w:val="0"/>
          <w:numId w:val="8"/>
        </w:numPr>
        <w:tabs>
          <w:tab w:val="clear" w:pos="2160"/>
          <w:tab w:val="num" w:pos="1800"/>
        </w:tabs>
        <w:ind w:left="1800" w:hanging="540"/>
        <w:jc w:val="both"/>
        <w:rPr>
          <w:sz w:val="24"/>
          <w:szCs w:val="24"/>
        </w:rPr>
      </w:pPr>
      <w:r w:rsidRPr="00E35D30">
        <w:rPr>
          <w:sz w:val="24"/>
          <w:szCs w:val="24"/>
        </w:rPr>
        <w:t xml:space="preserve">Tactical deployment of </w:t>
      </w:r>
      <w:r w:rsidR="00760E6F">
        <w:rPr>
          <w:sz w:val="24"/>
          <w:szCs w:val="24"/>
        </w:rPr>
        <w:t>O</w:t>
      </w:r>
      <w:r w:rsidR="000C4E7F">
        <w:rPr>
          <w:sz w:val="24"/>
          <w:szCs w:val="24"/>
        </w:rPr>
        <w:t>fficer</w:t>
      </w:r>
      <w:r w:rsidR="006D5243">
        <w:rPr>
          <w:sz w:val="24"/>
          <w:szCs w:val="24"/>
        </w:rPr>
        <w:t xml:space="preserve"> </w:t>
      </w:r>
      <w:r w:rsidRPr="00E35D30">
        <w:rPr>
          <w:sz w:val="24"/>
          <w:szCs w:val="24"/>
        </w:rPr>
        <w:t>will be under the direction of the</w:t>
      </w:r>
      <w:r w:rsidR="00B6597F">
        <w:rPr>
          <w:sz w:val="24"/>
          <w:szCs w:val="24"/>
        </w:rPr>
        <w:t xml:space="preserve"> DPS</w:t>
      </w:r>
      <w:r w:rsidRPr="00E35D30">
        <w:rPr>
          <w:sz w:val="24"/>
          <w:szCs w:val="24"/>
        </w:rPr>
        <w:t xml:space="preserve"> </w:t>
      </w:r>
      <w:r w:rsidR="00F06D0C">
        <w:rPr>
          <w:sz w:val="24"/>
          <w:szCs w:val="24"/>
        </w:rPr>
        <w:t>representative</w:t>
      </w:r>
      <w:r w:rsidRPr="00E35D30">
        <w:rPr>
          <w:sz w:val="24"/>
          <w:szCs w:val="24"/>
        </w:rPr>
        <w:t xml:space="preserve"> assigned to the incident.</w:t>
      </w:r>
    </w:p>
    <w:p w:rsidR="006C63D0" w:rsidRPr="00E35D30" w:rsidRDefault="006C63D0" w:rsidP="006C63D0">
      <w:pPr>
        <w:pStyle w:val="ListParagraph"/>
        <w:rPr>
          <w:sz w:val="24"/>
          <w:szCs w:val="24"/>
        </w:rPr>
      </w:pPr>
    </w:p>
    <w:p w:rsidR="006C63D0" w:rsidRPr="00E35D30" w:rsidRDefault="006D5243" w:rsidP="006C63D0">
      <w:pPr>
        <w:pStyle w:val="BodyText"/>
        <w:numPr>
          <w:ilvl w:val="0"/>
          <w:numId w:val="8"/>
        </w:numPr>
        <w:tabs>
          <w:tab w:val="clear" w:pos="2160"/>
          <w:tab w:val="num" w:pos="1800"/>
        </w:tabs>
        <w:ind w:left="1800" w:hanging="540"/>
        <w:jc w:val="both"/>
        <w:rPr>
          <w:sz w:val="24"/>
          <w:szCs w:val="24"/>
        </w:rPr>
      </w:pPr>
      <w:r>
        <w:rPr>
          <w:sz w:val="24"/>
          <w:szCs w:val="24"/>
        </w:rPr>
        <w:t>The DPS</w:t>
      </w:r>
      <w:r w:rsidR="006C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remove </w:t>
      </w:r>
      <w:r w:rsidR="00760E6F">
        <w:rPr>
          <w:sz w:val="24"/>
          <w:szCs w:val="24"/>
        </w:rPr>
        <w:t>O</w:t>
      </w:r>
      <w:r w:rsidR="00F45A29">
        <w:rPr>
          <w:sz w:val="24"/>
          <w:szCs w:val="24"/>
        </w:rPr>
        <w:t>fficer</w:t>
      </w:r>
      <w:r>
        <w:rPr>
          <w:sz w:val="24"/>
          <w:szCs w:val="24"/>
        </w:rPr>
        <w:t xml:space="preserve"> from the</w:t>
      </w:r>
      <w:r w:rsidR="0099096A">
        <w:rPr>
          <w:sz w:val="24"/>
          <w:szCs w:val="24"/>
        </w:rPr>
        <w:t xml:space="preserve"> TMOP</w:t>
      </w:r>
      <w:r w:rsidR="00523145" w:rsidRPr="00E35D30">
        <w:rPr>
          <w:sz w:val="24"/>
          <w:szCs w:val="24"/>
        </w:rPr>
        <w:t xml:space="preserve"> </w:t>
      </w:r>
      <w:r w:rsidR="006C63D0" w:rsidRPr="00E35D30">
        <w:rPr>
          <w:sz w:val="24"/>
          <w:szCs w:val="24"/>
        </w:rPr>
        <w:t>at any time with or without cause.</w:t>
      </w:r>
    </w:p>
    <w:p w:rsidR="006C63D0" w:rsidRPr="00E35D30" w:rsidRDefault="006C63D0" w:rsidP="006C63D0">
      <w:pPr>
        <w:pStyle w:val="BodyText"/>
        <w:ind w:left="720" w:hanging="720"/>
        <w:rPr>
          <w:b/>
          <w:sz w:val="24"/>
          <w:szCs w:val="24"/>
        </w:rPr>
      </w:pPr>
    </w:p>
    <w:p w:rsidR="006C63D0" w:rsidRPr="0051473F" w:rsidRDefault="006C63D0" w:rsidP="006C63D0">
      <w:pPr>
        <w:pStyle w:val="BodyText"/>
        <w:ind w:left="720" w:hanging="720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t>VII.</w:t>
      </w:r>
      <w:r w:rsidRPr="00E35D30">
        <w:rPr>
          <w:b/>
          <w:sz w:val="24"/>
          <w:szCs w:val="24"/>
        </w:rPr>
        <w:tab/>
      </w:r>
      <w:r w:rsidRPr="0051473F">
        <w:rPr>
          <w:b/>
          <w:sz w:val="24"/>
          <w:szCs w:val="24"/>
        </w:rPr>
        <w:t>TRAINING AND EXERCISES</w:t>
      </w:r>
    </w:p>
    <w:p w:rsidR="006C63D0" w:rsidRPr="0051473F" w:rsidRDefault="006C63D0" w:rsidP="0099096A">
      <w:pPr>
        <w:pStyle w:val="BodyText"/>
        <w:rPr>
          <w:sz w:val="24"/>
          <w:szCs w:val="24"/>
        </w:rPr>
      </w:pPr>
    </w:p>
    <w:p w:rsidR="006C63D0" w:rsidRPr="0051473F" w:rsidRDefault="006C63D0" w:rsidP="006C63D0">
      <w:pPr>
        <w:pStyle w:val="BodyText"/>
        <w:ind w:left="1260"/>
        <w:jc w:val="both"/>
        <w:rPr>
          <w:sz w:val="24"/>
          <w:szCs w:val="24"/>
        </w:rPr>
      </w:pPr>
      <w:r w:rsidRPr="00E9437E">
        <w:rPr>
          <w:sz w:val="24"/>
          <w:szCs w:val="24"/>
        </w:rPr>
        <w:t xml:space="preserve">Periodically </w:t>
      </w:r>
      <w:r w:rsidR="00760E6F">
        <w:rPr>
          <w:sz w:val="24"/>
          <w:szCs w:val="24"/>
        </w:rPr>
        <w:t>Officer</w:t>
      </w:r>
      <w:r w:rsidR="00893DF2" w:rsidRPr="00E9437E">
        <w:rPr>
          <w:sz w:val="24"/>
          <w:szCs w:val="24"/>
        </w:rPr>
        <w:t xml:space="preserve"> </w:t>
      </w:r>
      <w:r w:rsidR="00776980" w:rsidRPr="00E9437E">
        <w:rPr>
          <w:sz w:val="24"/>
          <w:szCs w:val="24"/>
        </w:rPr>
        <w:t xml:space="preserve">will </w:t>
      </w:r>
      <w:r w:rsidRPr="00E9437E">
        <w:rPr>
          <w:sz w:val="24"/>
          <w:szCs w:val="24"/>
        </w:rPr>
        <w:t xml:space="preserve">be requested </w:t>
      </w:r>
      <w:r w:rsidR="0099096A">
        <w:rPr>
          <w:sz w:val="24"/>
          <w:szCs w:val="24"/>
        </w:rPr>
        <w:t xml:space="preserve">to attend </w:t>
      </w:r>
      <w:r w:rsidRPr="00E9437E">
        <w:rPr>
          <w:sz w:val="24"/>
          <w:szCs w:val="24"/>
        </w:rPr>
        <w:t>sponsored tr</w:t>
      </w:r>
      <w:r w:rsidR="006D5243" w:rsidRPr="00E9437E">
        <w:rPr>
          <w:sz w:val="24"/>
          <w:szCs w:val="24"/>
        </w:rPr>
        <w:t xml:space="preserve">aining or exercises.  </w:t>
      </w:r>
      <w:r w:rsidRPr="00E9437E">
        <w:rPr>
          <w:sz w:val="24"/>
          <w:szCs w:val="24"/>
        </w:rPr>
        <w:t xml:space="preserve">Allowable travel costs </w:t>
      </w:r>
      <w:r w:rsidR="00F06D0C" w:rsidRPr="00E9437E">
        <w:rPr>
          <w:sz w:val="24"/>
          <w:szCs w:val="24"/>
        </w:rPr>
        <w:t xml:space="preserve">and training </w:t>
      </w:r>
      <w:r w:rsidR="00614F57" w:rsidRPr="00E9437E">
        <w:rPr>
          <w:sz w:val="24"/>
          <w:szCs w:val="24"/>
        </w:rPr>
        <w:t xml:space="preserve">expenses </w:t>
      </w:r>
      <w:r w:rsidRPr="00E9437E">
        <w:rPr>
          <w:sz w:val="24"/>
          <w:szCs w:val="24"/>
        </w:rPr>
        <w:t xml:space="preserve">associated with this training or exercises will be reimbursed by the </w:t>
      </w:r>
      <w:r w:rsidR="006D5243" w:rsidRPr="00E9437E">
        <w:rPr>
          <w:sz w:val="24"/>
          <w:szCs w:val="24"/>
        </w:rPr>
        <w:t>DPS</w:t>
      </w:r>
      <w:r w:rsidRPr="00E9437E">
        <w:rPr>
          <w:sz w:val="24"/>
          <w:szCs w:val="24"/>
        </w:rPr>
        <w:t>.</w:t>
      </w:r>
    </w:p>
    <w:p w:rsidR="006C63D0" w:rsidRPr="0051473F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ind w:left="720" w:hanging="720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t>VIII.</w:t>
      </w:r>
      <w:r w:rsidRPr="00E35D30">
        <w:rPr>
          <w:b/>
          <w:sz w:val="24"/>
          <w:szCs w:val="24"/>
        </w:rPr>
        <w:tab/>
        <w:t xml:space="preserve">ADMINISTRATIVE, FINANCIAL AND </w:t>
      </w:r>
      <w:r w:rsidR="00F45A29">
        <w:rPr>
          <w:b/>
          <w:sz w:val="24"/>
          <w:szCs w:val="24"/>
        </w:rPr>
        <w:t>OFFICER</w:t>
      </w:r>
      <w:r w:rsidR="00FE07B5" w:rsidRPr="00D051AE">
        <w:rPr>
          <w:sz w:val="24"/>
          <w:szCs w:val="24"/>
        </w:rPr>
        <w:t xml:space="preserve"> </w:t>
      </w:r>
      <w:r w:rsidRPr="00E35D30">
        <w:rPr>
          <w:b/>
          <w:sz w:val="24"/>
          <w:szCs w:val="24"/>
        </w:rPr>
        <w:t xml:space="preserve">MANAGEMENT </w:t>
      </w:r>
    </w:p>
    <w:p w:rsidR="006C63D0" w:rsidRPr="00E35D30" w:rsidRDefault="006C63D0" w:rsidP="006C63D0">
      <w:pPr>
        <w:pStyle w:val="BodyText"/>
        <w:rPr>
          <w:sz w:val="24"/>
          <w:szCs w:val="24"/>
        </w:rPr>
      </w:pPr>
    </w:p>
    <w:p w:rsidR="006C63D0" w:rsidRPr="00D051AE" w:rsidRDefault="006D5243" w:rsidP="006C63D0">
      <w:pPr>
        <w:pStyle w:val="BodyText"/>
        <w:numPr>
          <w:ilvl w:val="0"/>
          <w:numId w:val="11"/>
        </w:numPr>
        <w:tabs>
          <w:tab w:val="clear" w:pos="720"/>
          <w:tab w:val="num" w:pos="1260"/>
        </w:tabs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Reimbursement of </w:t>
      </w:r>
      <w:r w:rsidR="00F45A29">
        <w:rPr>
          <w:sz w:val="24"/>
          <w:szCs w:val="24"/>
        </w:rPr>
        <w:t>Officer</w:t>
      </w:r>
      <w:r w:rsidR="00A53C7E" w:rsidRPr="00D051AE">
        <w:rPr>
          <w:sz w:val="24"/>
          <w:szCs w:val="24"/>
        </w:rPr>
        <w:t xml:space="preserve"> </w:t>
      </w:r>
    </w:p>
    <w:p w:rsidR="006C63D0" w:rsidRPr="00E35D30" w:rsidRDefault="006C63D0" w:rsidP="006C63D0">
      <w:pPr>
        <w:pStyle w:val="BodyText"/>
        <w:rPr>
          <w:b/>
          <w:sz w:val="24"/>
          <w:szCs w:val="24"/>
        </w:rPr>
      </w:pPr>
    </w:p>
    <w:p w:rsidR="00EE0370" w:rsidRDefault="006D5243" w:rsidP="00EE0370">
      <w:pPr>
        <w:pStyle w:val="BodyTex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DPS</w:t>
      </w:r>
      <w:r w:rsidR="006C63D0" w:rsidRPr="00E35D30">
        <w:rPr>
          <w:sz w:val="24"/>
          <w:szCs w:val="24"/>
        </w:rPr>
        <w:t xml:space="preserve"> </w:t>
      </w:r>
      <w:r w:rsidR="00090F41">
        <w:rPr>
          <w:sz w:val="24"/>
          <w:szCs w:val="24"/>
        </w:rPr>
        <w:t>will</w:t>
      </w:r>
      <w:r w:rsidR="006C63D0">
        <w:rPr>
          <w:sz w:val="24"/>
          <w:szCs w:val="24"/>
        </w:rPr>
        <w:t xml:space="preserve"> </w:t>
      </w:r>
      <w:r w:rsidR="006C63D0" w:rsidRPr="00E35D30">
        <w:rPr>
          <w:sz w:val="24"/>
          <w:szCs w:val="24"/>
        </w:rPr>
        <w:t xml:space="preserve">reimburse </w:t>
      </w:r>
      <w:r w:rsidR="00F45A29">
        <w:rPr>
          <w:sz w:val="24"/>
          <w:szCs w:val="24"/>
        </w:rPr>
        <w:t>Officer</w:t>
      </w:r>
      <w:r w:rsidR="00A53C7E" w:rsidRPr="00E35D30">
        <w:rPr>
          <w:sz w:val="24"/>
          <w:szCs w:val="24"/>
        </w:rPr>
        <w:t xml:space="preserve"> </w:t>
      </w:r>
      <w:r w:rsidR="006C63D0" w:rsidRPr="00E35D30">
        <w:rPr>
          <w:sz w:val="24"/>
          <w:szCs w:val="24"/>
        </w:rPr>
        <w:t xml:space="preserve">for reasonable (as determined by </w:t>
      </w:r>
      <w:r w:rsidR="00D35F91">
        <w:rPr>
          <w:sz w:val="24"/>
          <w:szCs w:val="24"/>
        </w:rPr>
        <w:t>the DPS</w:t>
      </w:r>
      <w:r w:rsidR="006C63D0" w:rsidRPr="00E35D30">
        <w:rPr>
          <w:sz w:val="24"/>
          <w:szCs w:val="24"/>
        </w:rPr>
        <w:t>) t</w:t>
      </w:r>
      <w:r w:rsidR="00D35F91">
        <w:rPr>
          <w:sz w:val="24"/>
          <w:szCs w:val="24"/>
        </w:rPr>
        <w:t xml:space="preserve">ravel expenses associated with </w:t>
      </w:r>
      <w:r w:rsidR="00F45A29">
        <w:rPr>
          <w:sz w:val="24"/>
          <w:szCs w:val="24"/>
        </w:rPr>
        <w:t>Officer</w:t>
      </w:r>
      <w:r w:rsidR="00A53C7E" w:rsidRPr="00E35D30">
        <w:rPr>
          <w:sz w:val="24"/>
          <w:szCs w:val="24"/>
        </w:rPr>
        <w:t xml:space="preserve">’s </w:t>
      </w:r>
      <w:r w:rsidR="006C63D0" w:rsidRPr="00E35D30">
        <w:rPr>
          <w:sz w:val="24"/>
          <w:szCs w:val="24"/>
        </w:rPr>
        <w:t>travel f</w:t>
      </w:r>
      <w:r w:rsidR="00D35F91">
        <w:rPr>
          <w:sz w:val="24"/>
          <w:szCs w:val="24"/>
        </w:rPr>
        <w:t xml:space="preserve">or </w:t>
      </w:r>
      <w:r w:rsidR="000C4E7F">
        <w:rPr>
          <w:sz w:val="24"/>
          <w:szCs w:val="24"/>
        </w:rPr>
        <w:t>Officer</w:t>
      </w:r>
      <w:r w:rsidR="006C63D0" w:rsidRPr="00E35D30">
        <w:rPr>
          <w:sz w:val="24"/>
          <w:szCs w:val="24"/>
        </w:rPr>
        <w:t xml:space="preserve"> training or deployment.  All travel reimbursements will be in accordance with the State of Texas Travel Allowance Guide, published by the Comptroller of Public Accounts.</w:t>
      </w:r>
      <w:r w:rsidR="00EE0370">
        <w:rPr>
          <w:sz w:val="24"/>
          <w:szCs w:val="24"/>
        </w:rPr>
        <w:t xml:space="preserve">  </w:t>
      </w:r>
    </w:p>
    <w:p w:rsidR="00EE0370" w:rsidRDefault="00EE0370" w:rsidP="00EE0370">
      <w:pPr>
        <w:pStyle w:val="BodyText"/>
        <w:ind w:left="1800"/>
        <w:jc w:val="both"/>
        <w:rPr>
          <w:sz w:val="24"/>
          <w:szCs w:val="24"/>
        </w:rPr>
      </w:pPr>
    </w:p>
    <w:p w:rsidR="006C63D0" w:rsidRDefault="00EE0370" w:rsidP="00EE0370">
      <w:pPr>
        <w:pStyle w:val="BodyText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9" w:history="1">
        <w:r w:rsidRPr="000E3741">
          <w:rPr>
            <w:rStyle w:val="Hyperlink"/>
            <w:sz w:val="24"/>
            <w:szCs w:val="24"/>
          </w:rPr>
          <w:t>https://fmx.cpa.state.tx.us/fmx/travel/textravel/index.php</w:t>
        </w:r>
      </w:hyperlink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E9437E" w:rsidRDefault="00F45A29" w:rsidP="00790DC2">
      <w:pPr>
        <w:pStyle w:val="BodyText"/>
        <w:numPr>
          <w:ilvl w:val="0"/>
          <w:numId w:val="14"/>
        </w:numPr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Officer</w:t>
      </w:r>
      <w:r w:rsidR="00E9437E">
        <w:rPr>
          <w:sz w:val="24"/>
          <w:szCs w:val="24"/>
        </w:rPr>
        <w:t xml:space="preserve"> will be provided the necessary materials, equipment and supplies that </w:t>
      </w:r>
      <w:r w:rsidR="00760E6F">
        <w:rPr>
          <w:sz w:val="24"/>
          <w:szCs w:val="24"/>
        </w:rPr>
        <w:t>Officer</w:t>
      </w:r>
      <w:r w:rsidR="00E9437E">
        <w:rPr>
          <w:sz w:val="24"/>
          <w:szCs w:val="24"/>
        </w:rPr>
        <w:t xml:space="preserve"> may need to accomplish their duties.</w:t>
      </w:r>
    </w:p>
    <w:p w:rsidR="00E9437E" w:rsidRDefault="00E9437E" w:rsidP="00B7665C">
      <w:pPr>
        <w:pStyle w:val="ListParagraph"/>
        <w:rPr>
          <w:sz w:val="24"/>
          <w:szCs w:val="24"/>
        </w:rPr>
      </w:pPr>
    </w:p>
    <w:p w:rsidR="00790DC2" w:rsidRDefault="00F45A29" w:rsidP="00790DC2">
      <w:pPr>
        <w:pStyle w:val="BodyText"/>
        <w:numPr>
          <w:ilvl w:val="0"/>
          <w:numId w:val="14"/>
        </w:numPr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Officer</w:t>
      </w:r>
      <w:r w:rsidR="006C63D0" w:rsidRPr="00E35D30">
        <w:rPr>
          <w:sz w:val="24"/>
          <w:szCs w:val="24"/>
        </w:rPr>
        <w:t xml:space="preserve"> </w:t>
      </w:r>
      <w:r w:rsidR="009A7A83">
        <w:rPr>
          <w:sz w:val="24"/>
          <w:szCs w:val="24"/>
        </w:rPr>
        <w:t>will</w:t>
      </w:r>
      <w:r w:rsidR="006C63D0">
        <w:rPr>
          <w:sz w:val="24"/>
          <w:szCs w:val="24"/>
        </w:rPr>
        <w:t xml:space="preserve"> </w:t>
      </w:r>
      <w:r w:rsidR="006C63D0" w:rsidRPr="00E35D30">
        <w:rPr>
          <w:sz w:val="24"/>
          <w:szCs w:val="24"/>
        </w:rPr>
        <w:t xml:space="preserve">submit to </w:t>
      </w:r>
      <w:r w:rsidR="00D35F91">
        <w:rPr>
          <w:sz w:val="24"/>
          <w:szCs w:val="24"/>
        </w:rPr>
        <w:t>the DPS</w:t>
      </w:r>
      <w:r w:rsidR="006C63D0" w:rsidRPr="00D35F91">
        <w:rPr>
          <w:sz w:val="24"/>
          <w:szCs w:val="24"/>
        </w:rPr>
        <w:t xml:space="preserve"> all reimbursement requests within thirty (30)</w:t>
      </w:r>
      <w:r w:rsidR="00D35F91">
        <w:rPr>
          <w:sz w:val="24"/>
          <w:szCs w:val="24"/>
        </w:rPr>
        <w:t xml:space="preserve"> days of </w:t>
      </w:r>
      <w:r>
        <w:rPr>
          <w:sz w:val="24"/>
          <w:szCs w:val="24"/>
        </w:rPr>
        <w:t>Officer</w:t>
      </w:r>
      <w:r w:rsidR="00760E6F">
        <w:rPr>
          <w:sz w:val="24"/>
          <w:szCs w:val="24"/>
        </w:rPr>
        <w:t>'s</w:t>
      </w:r>
      <w:r w:rsidR="00A53C7E" w:rsidRPr="00D35F91">
        <w:rPr>
          <w:sz w:val="24"/>
          <w:szCs w:val="24"/>
        </w:rPr>
        <w:t xml:space="preserve"> </w:t>
      </w:r>
      <w:r w:rsidR="006C63D0" w:rsidRPr="00D35F91">
        <w:rPr>
          <w:sz w:val="24"/>
          <w:szCs w:val="24"/>
        </w:rPr>
        <w:t xml:space="preserve">de-activation or completion of the </w:t>
      </w:r>
      <w:r w:rsidR="00D35F91">
        <w:rPr>
          <w:sz w:val="24"/>
          <w:szCs w:val="24"/>
        </w:rPr>
        <w:t>DPS</w:t>
      </w:r>
      <w:r w:rsidR="006C63D0" w:rsidRPr="00D35F91">
        <w:rPr>
          <w:sz w:val="24"/>
          <w:szCs w:val="24"/>
        </w:rPr>
        <w:t xml:space="preserve"> sponsored training event.  </w:t>
      </w:r>
    </w:p>
    <w:p w:rsidR="00790DC2" w:rsidRDefault="00790DC2" w:rsidP="00790DC2">
      <w:pPr>
        <w:pStyle w:val="ListParagraph"/>
        <w:rPr>
          <w:b/>
          <w:sz w:val="24"/>
          <w:szCs w:val="24"/>
        </w:rPr>
      </w:pPr>
    </w:p>
    <w:p w:rsidR="006C63D0" w:rsidRPr="00790DC2" w:rsidRDefault="0099096A" w:rsidP="0099096A">
      <w:pPr>
        <w:pStyle w:val="BodyText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B.   </w:t>
      </w:r>
      <w:r w:rsidR="006C63D0" w:rsidRPr="00790DC2">
        <w:rPr>
          <w:sz w:val="24"/>
          <w:szCs w:val="24"/>
        </w:rPr>
        <w:t>Liability</w:t>
      </w:r>
    </w:p>
    <w:p w:rsidR="006C63D0" w:rsidRPr="00E35D30" w:rsidRDefault="006C63D0" w:rsidP="006C63D0">
      <w:pPr>
        <w:pStyle w:val="BodyText"/>
        <w:ind w:left="720"/>
        <w:jc w:val="both"/>
        <w:rPr>
          <w:sz w:val="24"/>
          <w:szCs w:val="24"/>
        </w:rPr>
      </w:pPr>
    </w:p>
    <w:p w:rsidR="006C63D0" w:rsidRPr="00E35D30" w:rsidRDefault="00D35F91" w:rsidP="006C63D0">
      <w:pPr>
        <w:pStyle w:val="BodyText"/>
        <w:ind w:left="1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The DPS</w:t>
      </w:r>
      <w:r w:rsidR="006C63D0">
        <w:rPr>
          <w:color w:val="000000"/>
          <w:sz w:val="24"/>
          <w:szCs w:val="24"/>
        </w:rPr>
        <w:t xml:space="preserve"> and </w:t>
      </w:r>
      <w:r w:rsidR="00F45A29">
        <w:rPr>
          <w:color w:val="000000"/>
          <w:sz w:val="24"/>
          <w:szCs w:val="24"/>
        </w:rPr>
        <w:t>Officer</w:t>
      </w:r>
      <w:r w:rsidR="00A53C7E" w:rsidRPr="00E35D30">
        <w:rPr>
          <w:color w:val="000000"/>
          <w:sz w:val="24"/>
          <w:szCs w:val="24"/>
        </w:rPr>
        <w:t xml:space="preserve"> </w:t>
      </w:r>
      <w:r w:rsidR="009A7A83">
        <w:rPr>
          <w:color w:val="000000"/>
          <w:sz w:val="24"/>
          <w:szCs w:val="24"/>
        </w:rPr>
        <w:t>will</w:t>
      </w:r>
      <w:r w:rsidR="006C63D0" w:rsidRPr="00E35D30">
        <w:rPr>
          <w:color w:val="000000"/>
          <w:sz w:val="24"/>
          <w:szCs w:val="24"/>
        </w:rPr>
        <w:t xml:space="preserve"> each be responsible for their own losses arising ou</w:t>
      </w:r>
      <w:r w:rsidR="00A5767D">
        <w:rPr>
          <w:color w:val="000000"/>
          <w:sz w:val="24"/>
          <w:szCs w:val="24"/>
        </w:rPr>
        <w:t>t of the performance of this Agreement</w:t>
      </w:r>
      <w:r w:rsidR="006C63D0" w:rsidRPr="00E35D30">
        <w:rPr>
          <w:color w:val="000000"/>
          <w:sz w:val="24"/>
          <w:szCs w:val="24"/>
        </w:rPr>
        <w:t>.</w:t>
      </w:r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D051AE" w:rsidRDefault="00790DC2" w:rsidP="006C63D0">
      <w:pPr>
        <w:pStyle w:val="BodyText"/>
        <w:tabs>
          <w:tab w:val="left" w:pos="12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6C63D0" w:rsidRPr="00E35D30">
        <w:rPr>
          <w:b/>
          <w:sz w:val="24"/>
          <w:szCs w:val="24"/>
        </w:rPr>
        <w:t>.</w:t>
      </w:r>
      <w:r w:rsidR="006C63D0" w:rsidRPr="00E35D30">
        <w:rPr>
          <w:b/>
          <w:sz w:val="24"/>
          <w:szCs w:val="24"/>
        </w:rPr>
        <w:tab/>
      </w:r>
      <w:r w:rsidR="006C63D0" w:rsidRPr="00D051AE">
        <w:rPr>
          <w:sz w:val="24"/>
          <w:szCs w:val="24"/>
        </w:rPr>
        <w:t>Reimbursement Process</w:t>
      </w:r>
    </w:p>
    <w:p w:rsidR="006C63D0" w:rsidRPr="00E35D30" w:rsidRDefault="006C63D0" w:rsidP="006C63D0">
      <w:pPr>
        <w:rPr>
          <w:sz w:val="24"/>
          <w:szCs w:val="24"/>
        </w:rPr>
      </w:pPr>
    </w:p>
    <w:p w:rsidR="006C63D0" w:rsidRPr="00E35D30" w:rsidRDefault="006C63D0" w:rsidP="006C63D0">
      <w:pPr>
        <w:ind w:left="1800" w:hanging="540"/>
        <w:jc w:val="both"/>
        <w:rPr>
          <w:sz w:val="24"/>
          <w:szCs w:val="24"/>
        </w:rPr>
      </w:pPr>
      <w:r w:rsidRPr="00E35D30">
        <w:rPr>
          <w:sz w:val="24"/>
          <w:szCs w:val="24"/>
        </w:rPr>
        <w:t>1.</w:t>
      </w:r>
      <w:r w:rsidRPr="00E35D30">
        <w:rPr>
          <w:sz w:val="24"/>
          <w:szCs w:val="24"/>
        </w:rPr>
        <w:tab/>
        <w:t xml:space="preserve">All requests for reimbursement </w:t>
      </w:r>
      <w:r w:rsidR="009A7A83">
        <w:rPr>
          <w:sz w:val="24"/>
          <w:szCs w:val="24"/>
        </w:rPr>
        <w:t>will</w:t>
      </w:r>
      <w:r w:rsidRPr="00E35D30">
        <w:rPr>
          <w:sz w:val="24"/>
          <w:szCs w:val="24"/>
        </w:rPr>
        <w:t xml:space="preserve"> be submitted using the most current </w:t>
      </w:r>
      <w:r w:rsidR="00D35F91">
        <w:rPr>
          <w:sz w:val="24"/>
          <w:szCs w:val="24"/>
        </w:rPr>
        <w:t>DPS</w:t>
      </w:r>
      <w:r w:rsidRPr="00E35D30">
        <w:rPr>
          <w:sz w:val="24"/>
          <w:szCs w:val="24"/>
        </w:rPr>
        <w:t xml:space="preserve"> </w:t>
      </w:r>
      <w:r w:rsidR="003936C0">
        <w:rPr>
          <w:sz w:val="24"/>
          <w:szCs w:val="24"/>
        </w:rPr>
        <w:t>Reimbursement Form</w:t>
      </w:r>
      <w:r w:rsidR="005B6EB5">
        <w:rPr>
          <w:sz w:val="24"/>
          <w:szCs w:val="24"/>
        </w:rPr>
        <w:t>s</w:t>
      </w:r>
      <w:r w:rsidR="003936C0">
        <w:rPr>
          <w:sz w:val="24"/>
          <w:szCs w:val="24"/>
        </w:rPr>
        <w:t>.</w:t>
      </w:r>
      <w:r w:rsidRPr="00E35D30">
        <w:rPr>
          <w:sz w:val="24"/>
          <w:szCs w:val="24"/>
        </w:rPr>
        <w:t xml:space="preserve"> </w:t>
      </w:r>
    </w:p>
    <w:p w:rsidR="006C63D0" w:rsidRPr="00E35D30" w:rsidRDefault="006C63D0" w:rsidP="006C63D0">
      <w:pPr>
        <w:ind w:left="1620" w:hanging="360"/>
        <w:jc w:val="both"/>
        <w:rPr>
          <w:sz w:val="24"/>
          <w:szCs w:val="24"/>
        </w:rPr>
      </w:pPr>
    </w:p>
    <w:p w:rsidR="006C63D0" w:rsidRPr="00E35D30" w:rsidRDefault="006C63D0" w:rsidP="006C63D0">
      <w:pPr>
        <w:numPr>
          <w:ilvl w:val="1"/>
          <w:numId w:val="12"/>
        </w:numPr>
        <w:tabs>
          <w:tab w:val="clear" w:pos="1620"/>
          <w:tab w:val="num" w:pos="1800"/>
        </w:tabs>
        <w:ind w:left="1800" w:hanging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CA2FE3">
        <w:rPr>
          <w:sz w:val="24"/>
          <w:szCs w:val="24"/>
        </w:rPr>
        <w:t>DPS</w:t>
      </w:r>
      <w:r w:rsidRPr="00E35D30">
        <w:rPr>
          <w:sz w:val="24"/>
          <w:szCs w:val="24"/>
        </w:rPr>
        <w:t xml:space="preserve"> </w:t>
      </w:r>
      <w:r w:rsidR="00090F41">
        <w:rPr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 w:rsidRPr="00E35D30">
        <w:rPr>
          <w:sz w:val="24"/>
          <w:szCs w:val="24"/>
        </w:rPr>
        <w:t xml:space="preserve">process payment to </w:t>
      </w:r>
      <w:r w:rsidR="00F45A29">
        <w:rPr>
          <w:sz w:val="24"/>
          <w:szCs w:val="24"/>
        </w:rPr>
        <w:t>Officer</w:t>
      </w:r>
      <w:r w:rsidRPr="00E35D30">
        <w:rPr>
          <w:sz w:val="24"/>
          <w:szCs w:val="24"/>
        </w:rPr>
        <w:t xml:space="preserve"> for all allowable expenses within 30 days of receipt of the prope</w:t>
      </w:r>
      <w:r w:rsidR="00D35F91">
        <w:rPr>
          <w:sz w:val="24"/>
          <w:szCs w:val="24"/>
        </w:rPr>
        <w:t xml:space="preserve">rly completed and supported </w:t>
      </w:r>
      <w:r w:rsidR="00B6597F">
        <w:rPr>
          <w:sz w:val="24"/>
          <w:szCs w:val="24"/>
        </w:rPr>
        <w:t xml:space="preserve">DPS </w:t>
      </w:r>
      <w:r w:rsidRPr="00E35D30">
        <w:rPr>
          <w:sz w:val="24"/>
          <w:szCs w:val="24"/>
        </w:rPr>
        <w:t>Reimbursement Form</w:t>
      </w:r>
      <w:r w:rsidR="00C23CF5">
        <w:rPr>
          <w:sz w:val="24"/>
          <w:szCs w:val="24"/>
        </w:rPr>
        <w:t>s</w:t>
      </w:r>
      <w:r w:rsidRPr="00E35D30">
        <w:rPr>
          <w:sz w:val="24"/>
          <w:szCs w:val="24"/>
        </w:rPr>
        <w:t xml:space="preserve">.    </w:t>
      </w:r>
    </w:p>
    <w:p w:rsidR="006C63D0" w:rsidRPr="00E35D30" w:rsidRDefault="006C63D0" w:rsidP="006C63D0">
      <w:pPr>
        <w:ind w:left="1260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ind w:left="1800" w:hanging="540"/>
        <w:jc w:val="both"/>
        <w:rPr>
          <w:sz w:val="24"/>
          <w:szCs w:val="24"/>
        </w:rPr>
      </w:pPr>
      <w:r w:rsidRPr="00E35D30">
        <w:rPr>
          <w:sz w:val="24"/>
          <w:szCs w:val="24"/>
        </w:rPr>
        <w:t>3.</w:t>
      </w:r>
      <w:r w:rsidRPr="00E35D30">
        <w:rPr>
          <w:sz w:val="24"/>
          <w:szCs w:val="24"/>
        </w:rPr>
        <w:tab/>
      </w:r>
      <w:r w:rsidR="00F45A29">
        <w:rPr>
          <w:sz w:val="24"/>
          <w:szCs w:val="24"/>
        </w:rPr>
        <w:t>Officer</w:t>
      </w:r>
      <w:r w:rsidRPr="00E35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not </w:t>
      </w:r>
      <w:r w:rsidRPr="00E35D30">
        <w:rPr>
          <w:sz w:val="24"/>
          <w:szCs w:val="24"/>
        </w:rPr>
        <w:t>be reimbursed for costs incurred by activations that a</w:t>
      </w:r>
      <w:r w:rsidR="0099096A">
        <w:rPr>
          <w:sz w:val="24"/>
          <w:szCs w:val="24"/>
        </w:rPr>
        <w:t>re outside the scope of this Agreement</w:t>
      </w:r>
      <w:r w:rsidRPr="00E35D30">
        <w:rPr>
          <w:sz w:val="24"/>
          <w:szCs w:val="24"/>
        </w:rPr>
        <w:t>.</w:t>
      </w:r>
    </w:p>
    <w:p w:rsidR="006C63D0" w:rsidRPr="00E35D30" w:rsidRDefault="006C63D0" w:rsidP="006C63D0">
      <w:pPr>
        <w:pStyle w:val="BodyText"/>
        <w:ind w:left="1800" w:hanging="540"/>
        <w:jc w:val="both"/>
        <w:rPr>
          <w:sz w:val="24"/>
          <w:szCs w:val="24"/>
        </w:rPr>
      </w:pPr>
    </w:p>
    <w:p w:rsidR="006C63D0" w:rsidRDefault="006C63D0" w:rsidP="006C63D0">
      <w:pPr>
        <w:numPr>
          <w:ilvl w:val="0"/>
          <w:numId w:val="15"/>
        </w:numPr>
        <w:tabs>
          <w:tab w:val="clear" w:pos="1620"/>
          <w:tab w:val="num" w:pos="1800"/>
        </w:tabs>
        <w:ind w:left="1800" w:hanging="540"/>
        <w:jc w:val="both"/>
        <w:rPr>
          <w:sz w:val="24"/>
          <w:szCs w:val="24"/>
        </w:rPr>
      </w:pPr>
      <w:r w:rsidRPr="00E35D30">
        <w:rPr>
          <w:sz w:val="24"/>
          <w:szCs w:val="24"/>
        </w:rPr>
        <w:t>All financial commitments herein are made subject to avai</w:t>
      </w:r>
      <w:r w:rsidR="00CA2FE3">
        <w:rPr>
          <w:sz w:val="24"/>
          <w:szCs w:val="24"/>
        </w:rPr>
        <w:t>lability of funds from the DPS</w:t>
      </w:r>
      <w:r w:rsidRPr="00E35D30">
        <w:rPr>
          <w:sz w:val="24"/>
          <w:szCs w:val="24"/>
        </w:rPr>
        <w:t>.</w:t>
      </w:r>
    </w:p>
    <w:p w:rsidR="005D79BC" w:rsidRDefault="005D79BC" w:rsidP="00790DC2">
      <w:pPr>
        <w:ind w:left="1800"/>
        <w:jc w:val="both"/>
        <w:rPr>
          <w:sz w:val="24"/>
          <w:szCs w:val="24"/>
        </w:rPr>
      </w:pPr>
    </w:p>
    <w:p w:rsidR="00422B1B" w:rsidRDefault="00F45A29" w:rsidP="006C63D0">
      <w:pPr>
        <w:numPr>
          <w:ilvl w:val="0"/>
          <w:numId w:val="15"/>
        </w:numPr>
        <w:tabs>
          <w:tab w:val="clear" w:pos="1620"/>
          <w:tab w:val="num" w:pos="1800"/>
        </w:tabs>
        <w:ind w:left="1800" w:hanging="540"/>
        <w:jc w:val="both"/>
        <w:rPr>
          <w:sz w:val="24"/>
          <w:szCs w:val="24"/>
        </w:rPr>
      </w:pPr>
      <w:r>
        <w:rPr>
          <w:sz w:val="24"/>
          <w:szCs w:val="24"/>
        </w:rPr>
        <w:t>Officer</w:t>
      </w:r>
      <w:r w:rsidR="00422B1B">
        <w:rPr>
          <w:sz w:val="24"/>
          <w:szCs w:val="24"/>
        </w:rPr>
        <w:t xml:space="preserve"> must comply with DPS travel rules which can be found in the General Manual following this link:  </w:t>
      </w:r>
    </w:p>
    <w:p w:rsidR="00422B1B" w:rsidRDefault="00422B1B" w:rsidP="00422B1B">
      <w:pPr>
        <w:ind w:left="1800"/>
        <w:jc w:val="both"/>
        <w:rPr>
          <w:sz w:val="24"/>
          <w:szCs w:val="24"/>
        </w:rPr>
      </w:pPr>
    </w:p>
    <w:p w:rsidR="00422B1B" w:rsidRPr="00E35D30" w:rsidRDefault="006D2CB4" w:rsidP="00422B1B">
      <w:pPr>
        <w:ind w:left="1800"/>
        <w:jc w:val="both"/>
        <w:rPr>
          <w:sz w:val="24"/>
          <w:szCs w:val="24"/>
        </w:rPr>
      </w:pPr>
      <w:hyperlink r:id="rId10" w:history="1">
        <w:r w:rsidR="00422B1B">
          <w:rPr>
            <w:rStyle w:val="Hyperlink"/>
            <w:sz w:val="28"/>
            <w:szCs w:val="28"/>
          </w:rPr>
          <w:t>http://dpsnet/general/generalmanual/chapters/Chapter10Anx4.docx</w:t>
        </w:r>
      </w:hyperlink>
    </w:p>
    <w:p w:rsidR="006C63D0" w:rsidRPr="00E35D30" w:rsidRDefault="006C63D0" w:rsidP="006C63D0">
      <w:pPr>
        <w:pStyle w:val="BodyText"/>
        <w:ind w:left="720" w:hanging="720"/>
        <w:rPr>
          <w:b/>
          <w:sz w:val="24"/>
          <w:szCs w:val="24"/>
        </w:rPr>
      </w:pPr>
    </w:p>
    <w:p w:rsidR="006C63D0" w:rsidRPr="00E35D30" w:rsidRDefault="00790DC2" w:rsidP="006C63D0">
      <w:pPr>
        <w:pStyle w:val="BodyText"/>
        <w:ind w:left="1260" w:hanging="540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6C63D0" w:rsidRPr="00E35D30">
        <w:rPr>
          <w:b/>
          <w:sz w:val="24"/>
          <w:szCs w:val="24"/>
        </w:rPr>
        <w:t>.</w:t>
      </w:r>
      <w:r w:rsidR="006C63D0" w:rsidRPr="00E35D30">
        <w:rPr>
          <w:b/>
          <w:sz w:val="24"/>
          <w:szCs w:val="24"/>
        </w:rPr>
        <w:tab/>
      </w:r>
      <w:r w:rsidR="006C63D0" w:rsidRPr="00D051AE">
        <w:rPr>
          <w:sz w:val="24"/>
          <w:szCs w:val="24"/>
        </w:rPr>
        <w:t>Employment Status</w:t>
      </w:r>
    </w:p>
    <w:p w:rsidR="006C63D0" w:rsidRPr="00E35D30" w:rsidRDefault="006C63D0" w:rsidP="006C63D0">
      <w:pPr>
        <w:pStyle w:val="BodyText"/>
        <w:ind w:left="1260" w:hanging="540"/>
        <w:rPr>
          <w:b/>
          <w:sz w:val="24"/>
          <w:szCs w:val="24"/>
        </w:rPr>
      </w:pPr>
    </w:p>
    <w:p w:rsidR="006C63D0" w:rsidRPr="00E35D30" w:rsidRDefault="006C63D0" w:rsidP="006C63D0">
      <w:pPr>
        <w:pStyle w:val="BodyText"/>
        <w:numPr>
          <w:ilvl w:val="3"/>
          <w:numId w:val="11"/>
        </w:numPr>
        <w:tabs>
          <w:tab w:val="clear" w:pos="2880"/>
          <w:tab w:val="left" w:pos="1800"/>
        </w:tabs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At no time </w:t>
      </w:r>
      <w:r w:rsidR="009A7A83">
        <w:rPr>
          <w:sz w:val="24"/>
          <w:szCs w:val="24"/>
        </w:rPr>
        <w:t>will</w:t>
      </w:r>
      <w:r w:rsidR="00760E6F">
        <w:rPr>
          <w:sz w:val="24"/>
          <w:szCs w:val="24"/>
        </w:rPr>
        <w:t xml:space="preserve"> </w:t>
      </w:r>
      <w:r w:rsidR="00F45A29">
        <w:rPr>
          <w:sz w:val="24"/>
          <w:szCs w:val="24"/>
        </w:rPr>
        <w:t>Officer</w:t>
      </w:r>
      <w:r w:rsidR="00A53C7E" w:rsidRPr="00E35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become an </w:t>
      </w:r>
      <w:r w:rsidRPr="00E35D30">
        <w:rPr>
          <w:sz w:val="24"/>
          <w:szCs w:val="24"/>
        </w:rPr>
        <w:t xml:space="preserve">employee of </w:t>
      </w:r>
      <w:r w:rsidR="00CA2FE3">
        <w:rPr>
          <w:sz w:val="24"/>
          <w:szCs w:val="24"/>
        </w:rPr>
        <w:t>the DPS</w:t>
      </w:r>
      <w:r w:rsidRPr="00E35D30">
        <w:rPr>
          <w:sz w:val="24"/>
          <w:szCs w:val="24"/>
        </w:rPr>
        <w:t xml:space="preserve">. </w:t>
      </w:r>
    </w:p>
    <w:p w:rsidR="006C63D0" w:rsidRPr="00E35D30" w:rsidRDefault="006C63D0" w:rsidP="006C63D0">
      <w:pPr>
        <w:pStyle w:val="BodyText"/>
        <w:tabs>
          <w:tab w:val="left" w:pos="1800"/>
        </w:tabs>
        <w:ind w:left="1800"/>
        <w:rPr>
          <w:sz w:val="24"/>
          <w:szCs w:val="24"/>
        </w:rPr>
      </w:pPr>
    </w:p>
    <w:p w:rsidR="006C63D0" w:rsidRDefault="00CA2FE3" w:rsidP="006C63D0">
      <w:pPr>
        <w:pStyle w:val="BodyText"/>
        <w:numPr>
          <w:ilvl w:val="3"/>
          <w:numId w:val="11"/>
        </w:numPr>
        <w:tabs>
          <w:tab w:val="clear" w:pos="2880"/>
          <w:tab w:val="left" w:pos="1800"/>
        </w:tabs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The DPS</w:t>
      </w:r>
      <w:r w:rsidR="006C63D0" w:rsidRPr="00D35F91">
        <w:rPr>
          <w:sz w:val="24"/>
          <w:szCs w:val="24"/>
        </w:rPr>
        <w:t xml:space="preserve"> has no obligation to make any p</w:t>
      </w:r>
      <w:r w:rsidR="00D35F91" w:rsidRPr="00D35F91">
        <w:rPr>
          <w:sz w:val="24"/>
          <w:szCs w:val="24"/>
        </w:rPr>
        <w:t xml:space="preserve">ayments to or on behalf of </w:t>
      </w:r>
      <w:r w:rsidR="00F45A29">
        <w:rPr>
          <w:sz w:val="24"/>
          <w:szCs w:val="24"/>
        </w:rPr>
        <w:t>Officer</w:t>
      </w:r>
      <w:r w:rsidR="00A53C7E" w:rsidRPr="00D35F91">
        <w:rPr>
          <w:sz w:val="24"/>
          <w:szCs w:val="24"/>
        </w:rPr>
        <w:t xml:space="preserve"> </w:t>
      </w:r>
      <w:r w:rsidR="006C63D0" w:rsidRPr="00D35F91">
        <w:rPr>
          <w:sz w:val="24"/>
          <w:szCs w:val="24"/>
        </w:rPr>
        <w:t>except</w:t>
      </w:r>
      <w:r w:rsidR="00A5767D">
        <w:rPr>
          <w:sz w:val="24"/>
          <w:szCs w:val="24"/>
        </w:rPr>
        <w:t xml:space="preserve"> as expressly stated in this Agreement</w:t>
      </w:r>
      <w:r w:rsidR="006C63D0" w:rsidRPr="00D35F91">
        <w:rPr>
          <w:sz w:val="24"/>
          <w:szCs w:val="24"/>
        </w:rPr>
        <w:t xml:space="preserve">.  </w:t>
      </w:r>
    </w:p>
    <w:p w:rsidR="00D35F91" w:rsidRDefault="00D35F91" w:rsidP="00D35F91">
      <w:pPr>
        <w:pStyle w:val="ListParagraph"/>
        <w:rPr>
          <w:sz w:val="24"/>
          <w:szCs w:val="24"/>
        </w:rPr>
      </w:pPr>
    </w:p>
    <w:p w:rsidR="00D35F91" w:rsidRPr="00D35F91" w:rsidRDefault="00D35F91" w:rsidP="00D35F91">
      <w:pPr>
        <w:pStyle w:val="BodyText"/>
        <w:tabs>
          <w:tab w:val="left" w:pos="1800"/>
        </w:tabs>
        <w:ind w:left="1800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ind w:left="720" w:hanging="720"/>
        <w:jc w:val="both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t>IX.</w:t>
      </w:r>
      <w:r w:rsidRPr="00E35D30">
        <w:rPr>
          <w:b/>
          <w:sz w:val="24"/>
          <w:szCs w:val="24"/>
        </w:rPr>
        <w:tab/>
        <w:t>CONDITIONS, AMENDMENTS</w:t>
      </w:r>
      <w:r>
        <w:rPr>
          <w:b/>
          <w:sz w:val="24"/>
          <w:szCs w:val="24"/>
        </w:rPr>
        <w:t>,</w:t>
      </w:r>
      <w:r w:rsidRPr="00E35D30">
        <w:rPr>
          <w:b/>
          <w:sz w:val="24"/>
          <w:szCs w:val="24"/>
        </w:rPr>
        <w:t xml:space="preserve"> AND TERMINATION</w:t>
      </w:r>
    </w:p>
    <w:p w:rsidR="006C63D0" w:rsidRPr="00E35D30" w:rsidRDefault="006C63D0" w:rsidP="006C63D0">
      <w:pPr>
        <w:pStyle w:val="BodyText"/>
        <w:jc w:val="both"/>
        <w:rPr>
          <w:b/>
          <w:sz w:val="24"/>
          <w:szCs w:val="24"/>
        </w:rPr>
      </w:pPr>
    </w:p>
    <w:p w:rsidR="006C63D0" w:rsidRPr="00E35D30" w:rsidRDefault="0099096A" w:rsidP="006C63D0">
      <w:pPr>
        <w:pStyle w:val="BodyText"/>
        <w:numPr>
          <w:ilvl w:val="0"/>
          <w:numId w:val="9"/>
        </w:numPr>
        <w:tabs>
          <w:tab w:val="clear" w:pos="1440"/>
          <w:tab w:val="num" w:pos="1260"/>
        </w:tabs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This Agreement</w:t>
      </w:r>
      <w:r w:rsidR="006C63D0" w:rsidRPr="00E35D30">
        <w:rPr>
          <w:sz w:val="24"/>
          <w:szCs w:val="24"/>
        </w:rPr>
        <w:t xml:space="preserve"> may be modified or amended only by the written agreement of </w:t>
      </w:r>
      <w:r w:rsidR="006C63D0">
        <w:rPr>
          <w:sz w:val="24"/>
          <w:szCs w:val="24"/>
        </w:rPr>
        <w:t>the</w:t>
      </w:r>
      <w:r w:rsidR="006C63D0" w:rsidRPr="00E35D30">
        <w:rPr>
          <w:sz w:val="24"/>
          <w:szCs w:val="24"/>
        </w:rPr>
        <w:t xml:space="preserve"> parties.</w:t>
      </w:r>
    </w:p>
    <w:p w:rsidR="006C63D0" w:rsidRPr="00E35D30" w:rsidRDefault="006C63D0" w:rsidP="006C63D0">
      <w:pPr>
        <w:pStyle w:val="BodyText"/>
        <w:ind w:left="720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numPr>
          <w:ilvl w:val="0"/>
          <w:numId w:val="9"/>
        </w:numPr>
        <w:tabs>
          <w:tab w:val="clear" w:pos="1440"/>
          <w:tab w:val="num" w:pos="1260"/>
        </w:tabs>
        <w:ind w:left="1260" w:hanging="540"/>
        <w:jc w:val="both"/>
        <w:rPr>
          <w:sz w:val="24"/>
          <w:szCs w:val="24"/>
        </w:rPr>
      </w:pPr>
      <w:r w:rsidRPr="00E35D30">
        <w:rPr>
          <w:sz w:val="24"/>
          <w:szCs w:val="24"/>
        </w:rPr>
        <w:t xml:space="preserve">Any party, upon </w:t>
      </w:r>
      <w:r>
        <w:rPr>
          <w:sz w:val="24"/>
          <w:szCs w:val="24"/>
        </w:rPr>
        <w:t>thirty (</w:t>
      </w:r>
      <w:r w:rsidRPr="00E35D30">
        <w:rPr>
          <w:sz w:val="24"/>
          <w:szCs w:val="24"/>
        </w:rPr>
        <w:t>30</w:t>
      </w:r>
      <w:r>
        <w:rPr>
          <w:sz w:val="24"/>
          <w:szCs w:val="24"/>
        </w:rPr>
        <w:t>)</w:t>
      </w:r>
      <w:r w:rsidRPr="00E35D30">
        <w:rPr>
          <w:sz w:val="24"/>
          <w:szCs w:val="24"/>
        </w:rPr>
        <w:t xml:space="preserve"> day</w:t>
      </w:r>
      <w:r>
        <w:rPr>
          <w:sz w:val="24"/>
          <w:szCs w:val="24"/>
        </w:rPr>
        <w:t>s’</w:t>
      </w:r>
      <w:r w:rsidRPr="00E35D30">
        <w:rPr>
          <w:sz w:val="24"/>
          <w:szCs w:val="24"/>
        </w:rPr>
        <w:t xml:space="preserve"> writte</w:t>
      </w:r>
      <w:r w:rsidR="0099096A">
        <w:rPr>
          <w:sz w:val="24"/>
          <w:szCs w:val="24"/>
        </w:rPr>
        <w:t>n notice, may terminate this Agreement</w:t>
      </w:r>
      <w:r w:rsidRPr="00E35D30">
        <w:rPr>
          <w:sz w:val="24"/>
          <w:szCs w:val="24"/>
        </w:rPr>
        <w:t xml:space="preserve">. </w:t>
      </w:r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numPr>
          <w:ilvl w:val="0"/>
          <w:numId w:val="9"/>
        </w:numPr>
        <w:tabs>
          <w:tab w:val="clear" w:pos="1440"/>
          <w:tab w:val="num" w:pos="1260"/>
        </w:tabs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The State</w:t>
      </w:r>
      <w:r w:rsidRPr="00E35D30">
        <w:rPr>
          <w:sz w:val="24"/>
          <w:szCs w:val="24"/>
        </w:rPr>
        <w:t xml:space="preserve"> complies with the provisions of </w:t>
      </w:r>
      <w:r>
        <w:rPr>
          <w:sz w:val="24"/>
          <w:szCs w:val="24"/>
        </w:rPr>
        <w:t xml:space="preserve">the Department of Labor </w:t>
      </w:r>
      <w:r w:rsidRPr="00E35D30">
        <w:rPr>
          <w:sz w:val="24"/>
          <w:szCs w:val="24"/>
        </w:rPr>
        <w:t>Executive Order 11246 of Sept</w:t>
      </w:r>
      <w:r>
        <w:rPr>
          <w:sz w:val="24"/>
          <w:szCs w:val="24"/>
        </w:rPr>
        <w:t>ember</w:t>
      </w:r>
      <w:r w:rsidRPr="00E35D30">
        <w:rPr>
          <w:sz w:val="24"/>
          <w:szCs w:val="24"/>
        </w:rPr>
        <w:t xml:space="preserve"> 24, 1965, as amended and with the rules, regulations and relevant orders of the Secretary of Labor.</w:t>
      </w:r>
      <w:r>
        <w:rPr>
          <w:sz w:val="24"/>
          <w:szCs w:val="24"/>
        </w:rPr>
        <w:t xml:space="preserve"> </w:t>
      </w:r>
      <w:r w:rsidRPr="00E35D30">
        <w:rPr>
          <w:sz w:val="24"/>
          <w:szCs w:val="24"/>
        </w:rPr>
        <w:t xml:space="preserve"> To that end, </w:t>
      </w:r>
      <w:r>
        <w:rPr>
          <w:sz w:val="24"/>
          <w:szCs w:val="24"/>
        </w:rPr>
        <w:t>the State</w:t>
      </w:r>
      <w:r w:rsidRPr="00E35D30">
        <w:rPr>
          <w:sz w:val="24"/>
          <w:szCs w:val="24"/>
        </w:rPr>
        <w:t xml:space="preserve"> </w:t>
      </w:r>
      <w:r w:rsidR="00090F41">
        <w:rPr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 w:rsidRPr="00E35D30">
        <w:rPr>
          <w:sz w:val="24"/>
          <w:szCs w:val="24"/>
        </w:rPr>
        <w:t xml:space="preserve">not discriminate against any employee or </w:t>
      </w:r>
      <w:r w:rsidR="00F45A29">
        <w:rPr>
          <w:sz w:val="24"/>
          <w:szCs w:val="24"/>
        </w:rPr>
        <w:t>Officer</w:t>
      </w:r>
      <w:r w:rsidRPr="00E35D30">
        <w:rPr>
          <w:sz w:val="24"/>
          <w:szCs w:val="24"/>
        </w:rPr>
        <w:t xml:space="preserve"> on the grounds of race, color, religion, sex</w:t>
      </w:r>
      <w:r>
        <w:rPr>
          <w:sz w:val="24"/>
          <w:szCs w:val="24"/>
        </w:rPr>
        <w:t>,</w:t>
      </w:r>
      <w:r w:rsidRPr="00E35D30">
        <w:rPr>
          <w:sz w:val="24"/>
          <w:szCs w:val="24"/>
        </w:rPr>
        <w:t xml:space="preserve"> or national origin. </w:t>
      </w:r>
      <w:r>
        <w:rPr>
          <w:sz w:val="24"/>
          <w:szCs w:val="24"/>
        </w:rPr>
        <w:t xml:space="preserve"> </w:t>
      </w:r>
      <w:r w:rsidRPr="00E35D30">
        <w:rPr>
          <w:sz w:val="24"/>
          <w:szCs w:val="24"/>
        </w:rPr>
        <w:t>In addition</w:t>
      </w:r>
      <w:r w:rsidR="00063418">
        <w:rPr>
          <w:sz w:val="24"/>
          <w:szCs w:val="24"/>
        </w:rPr>
        <w:t>,</w:t>
      </w:r>
      <w:r w:rsidRPr="00E35D30">
        <w:rPr>
          <w:sz w:val="24"/>
          <w:szCs w:val="24"/>
        </w:rPr>
        <w:t xml:space="preserve"> the use of state or federal facilities, services</w:t>
      </w:r>
      <w:r>
        <w:rPr>
          <w:sz w:val="24"/>
          <w:szCs w:val="24"/>
        </w:rPr>
        <w:t>,</w:t>
      </w:r>
      <w:r w:rsidRPr="00E35D30">
        <w:rPr>
          <w:sz w:val="24"/>
          <w:szCs w:val="24"/>
        </w:rPr>
        <w:t xml:space="preserve"> and supplies will be in compliance with regulations prohibiting duplication of benefits and guaranteeing nondiscrimination. </w:t>
      </w:r>
      <w:r>
        <w:rPr>
          <w:sz w:val="24"/>
          <w:szCs w:val="24"/>
        </w:rPr>
        <w:t xml:space="preserve"> </w:t>
      </w:r>
      <w:r w:rsidRPr="00E35D30">
        <w:rPr>
          <w:sz w:val="24"/>
          <w:szCs w:val="24"/>
        </w:rPr>
        <w:t>Distribution of supplies, processing of applications, provisions of technical assistance</w:t>
      </w:r>
      <w:r>
        <w:rPr>
          <w:sz w:val="24"/>
          <w:szCs w:val="24"/>
        </w:rPr>
        <w:t>,</w:t>
      </w:r>
      <w:r w:rsidRPr="00E35D30">
        <w:rPr>
          <w:sz w:val="24"/>
          <w:szCs w:val="24"/>
        </w:rPr>
        <w:t xml:space="preserve"> and other relief assistance activities </w:t>
      </w:r>
      <w:r w:rsidR="00090F41">
        <w:rPr>
          <w:sz w:val="24"/>
          <w:szCs w:val="24"/>
        </w:rPr>
        <w:t>will</w:t>
      </w:r>
      <w:r w:rsidRPr="00E35D30">
        <w:rPr>
          <w:sz w:val="24"/>
          <w:szCs w:val="24"/>
        </w:rPr>
        <w:t xml:space="preserve"> be accomplished in an equitable and impartial manner, without discrimination on the grounds of race, color, religion, nationality, sex, age</w:t>
      </w:r>
      <w:r>
        <w:rPr>
          <w:sz w:val="24"/>
          <w:szCs w:val="24"/>
        </w:rPr>
        <w:t>,</w:t>
      </w:r>
      <w:r w:rsidRPr="00E35D30">
        <w:rPr>
          <w:sz w:val="24"/>
          <w:szCs w:val="24"/>
        </w:rPr>
        <w:t xml:space="preserve"> or economic status.</w:t>
      </w:r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Default="0099096A" w:rsidP="00A7335B">
      <w:pPr>
        <w:pStyle w:val="BodyText"/>
        <w:numPr>
          <w:ilvl w:val="0"/>
          <w:numId w:val="9"/>
        </w:numPr>
        <w:tabs>
          <w:tab w:val="clear" w:pos="1440"/>
          <w:tab w:val="num" w:pos="1260"/>
        </w:tabs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This Agreement</w:t>
      </w:r>
      <w:r w:rsidR="006C63D0" w:rsidRPr="00B268E0">
        <w:rPr>
          <w:sz w:val="24"/>
          <w:szCs w:val="24"/>
        </w:rPr>
        <w:t xml:space="preserve"> is governed by the laws of the State of Texas.  </w:t>
      </w:r>
      <w:r w:rsidR="00F45A29">
        <w:rPr>
          <w:sz w:val="24"/>
          <w:szCs w:val="24"/>
        </w:rPr>
        <w:t>Officer</w:t>
      </w:r>
      <w:r w:rsidR="00B268E0" w:rsidRPr="00B268E0">
        <w:rPr>
          <w:sz w:val="24"/>
          <w:szCs w:val="24"/>
        </w:rPr>
        <w:t xml:space="preserve"> will use the process delineated in Texas Government Code, Chapter 2260, to resolve a</w:t>
      </w:r>
      <w:r>
        <w:rPr>
          <w:sz w:val="24"/>
          <w:szCs w:val="24"/>
        </w:rPr>
        <w:t>ny issues arising under this Agreement</w:t>
      </w:r>
      <w:r w:rsidR="00B268E0" w:rsidRPr="00B268E0">
        <w:rPr>
          <w:sz w:val="24"/>
          <w:szCs w:val="24"/>
        </w:rPr>
        <w:t>.</w:t>
      </w:r>
    </w:p>
    <w:p w:rsidR="00790DC2" w:rsidRPr="00B268E0" w:rsidRDefault="00790DC2" w:rsidP="00790DC2">
      <w:pPr>
        <w:pStyle w:val="BodyText"/>
        <w:ind w:left="720"/>
        <w:jc w:val="both"/>
        <w:rPr>
          <w:b/>
          <w:sz w:val="24"/>
          <w:szCs w:val="24"/>
        </w:rPr>
      </w:pPr>
    </w:p>
    <w:p w:rsidR="006C63D0" w:rsidRPr="00E35D30" w:rsidRDefault="006C63D0" w:rsidP="006C63D0">
      <w:pPr>
        <w:pStyle w:val="BodyText"/>
        <w:jc w:val="both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lastRenderedPageBreak/>
        <w:t>X.</w:t>
      </w:r>
      <w:r w:rsidRPr="00E35D30">
        <w:rPr>
          <w:b/>
          <w:sz w:val="24"/>
          <w:szCs w:val="24"/>
        </w:rPr>
        <w:tab/>
      </w:r>
      <w:r w:rsidR="0099096A">
        <w:rPr>
          <w:b/>
          <w:sz w:val="24"/>
          <w:szCs w:val="24"/>
        </w:rPr>
        <w:t xml:space="preserve">DPS </w:t>
      </w:r>
      <w:r w:rsidRPr="00E35D30">
        <w:rPr>
          <w:b/>
          <w:sz w:val="24"/>
          <w:szCs w:val="24"/>
        </w:rPr>
        <w:t>POINTS OF CONTACT</w:t>
      </w:r>
    </w:p>
    <w:p w:rsidR="006C63D0" w:rsidRPr="00E35D30" w:rsidRDefault="006C63D0" w:rsidP="006C63D0">
      <w:pPr>
        <w:pStyle w:val="BodyText"/>
        <w:jc w:val="both"/>
        <w:rPr>
          <w:b/>
          <w:sz w:val="24"/>
          <w:szCs w:val="24"/>
        </w:rPr>
      </w:pPr>
    </w:p>
    <w:p w:rsidR="006C63D0" w:rsidRPr="00A5767D" w:rsidRDefault="006C63D0" w:rsidP="006C63D0">
      <w:pPr>
        <w:pStyle w:val="BodyText"/>
        <w:jc w:val="both"/>
        <w:rPr>
          <w:sz w:val="24"/>
          <w:szCs w:val="24"/>
          <w:highlight w:val="yellow"/>
        </w:rPr>
      </w:pPr>
      <w:r w:rsidRPr="00E35D30">
        <w:rPr>
          <w:b/>
          <w:sz w:val="24"/>
          <w:szCs w:val="24"/>
        </w:rPr>
        <w:tab/>
      </w:r>
      <w:r w:rsidR="0099096A" w:rsidRPr="00A5767D">
        <w:rPr>
          <w:b/>
          <w:sz w:val="24"/>
          <w:szCs w:val="24"/>
          <w:highlight w:val="yellow"/>
        </w:rPr>
        <w:t>TMOP CONTACT</w:t>
      </w:r>
      <w:r w:rsidRPr="00A5767D">
        <w:rPr>
          <w:sz w:val="24"/>
          <w:szCs w:val="24"/>
          <w:highlight w:val="yellow"/>
        </w:rPr>
        <w:tab/>
      </w:r>
      <w:r w:rsidRPr="00A5767D">
        <w:rPr>
          <w:sz w:val="24"/>
          <w:szCs w:val="24"/>
          <w:highlight w:val="yellow"/>
        </w:rPr>
        <w:tab/>
      </w:r>
      <w:r w:rsidRPr="00A5767D">
        <w:rPr>
          <w:sz w:val="24"/>
          <w:szCs w:val="24"/>
          <w:highlight w:val="yellow"/>
        </w:rPr>
        <w:tab/>
      </w:r>
      <w:r w:rsidRPr="00A5767D">
        <w:rPr>
          <w:sz w:val="24"/>
          <w:szCs w:val="24"/>
          <w:highlight w:val="yellow"/>
        </w:rPr>
        <w:tab/>
      </w:r>
    </w:p>
    <w:p w:rsidR="00B932A9" w:rsidRDefault="00A5767D" w:rsidP="000C4E7F">
      <w:pPr>
        <w:pStyle w:val="BodyText"/>
        <w:jc w:val="both"/>
        <w:rPr>
          <w:sz w:val="24"/>
          <w:szCs w:val="24"/>
        </w:rPr>
      </w:pPr>
      <w:r w:rsidRPr="00A5767D">
        <w:rPr>
          <w:b/>
          <w:sz w:val="24"/>
          <w:szCs w:val="24"/>
          <w:highlight w:val="yellow"/>
        </w:rPr>
        <w:t>(INSERT INFORMATION – NOTE OFFICER INFORMATION IS ON SIGNATURE LINE)</w:t>
      </w:r>
      <w:r w:rsidR="006C63D0" w:rsidRPr="00E35D30">
        <w:rPr>
          <w:b/>
          <w:sz w:val="24"/>
          <w:szCs w:val="24"/>
        </w:rPr>
        <w:tab/>
      </w:r>
    </w:p>
    <w:p w:rsidR="006C63D0" w:rsidRPr="00E35D30" w:rsidRDefault="006C63D0" w:rsidP="006C63D0">
      <w:pPr>
        <w:pStyle w:val="BodyText"/>
        <w:ind w:firstLine="720"/>
        <w:jc w:val="both"/>
        <w:rPr>
          <w:sz w:val="24"/>
          <w:szCs w:val="24"/>
        </w:rPr>
      </w:pPr>
      <w:r w:rsidRPr="00E35D30">
        <w:rPr>
          <w:sz w:val="24"/>
          <w:szCs w:val="24"/>
        </w:rPr>
        <w:tab/>
        <w:t xml:space="preserve"> </w:t>
      </w:r>
      <w:r w:rsidRPr="00E35D30">
        <w:rPr>
          <w:sz w:val="24"/>
          <w:szCs w:val="24"/>
        </w:rPr>
        <w:tab/>
        <w:t xml:space="preserve">    </w:t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</w:rPr>
        <w:tab/>
      </w:r>
    </w:p>
    <w:p w:rsidR="006C63D0" w:rsidRPr="00E35D30" w:rsidRDefault="006C63D0" w:rsidP="006C63D0">
      <w:pPr>
        <w:pStyle w:val="BodyText"/>
        <w:ind w:left="720" w:firstLine="720"/>
        <w:jc w:val="both"/>
        <w:rPr>
          <w:b/>
          <w:sz w:val="24"/>
          <w:szCs w:val="24"/>
          <w:u w:val="single"/>
        </w:rPr>
      </w:pPr>
    </w:p>
    <w:p w:rsidR="006C63D0" w:rsidRPr="00E35D30" w:rsidRDefault="006C63D0" w:rsidP="006C63D0">
      <w:pPr>
        <w:pStyle w:val="BodyText"/>
        <w:jc w:val="both"/>
        <w:rPr>
          <w:sz w:val="24"/>
          <w:szCs w:val="24"/>
        </w:rPr>
      </w:pPr>
    </w:p>
    <w:p w:rsidR="006C63D0" w:rsidRPr="00E35D30" w:rsidRDefault="006C63D0" w:rsidP="006C63D0">
      <w:pPr>
        <w:pStyle w:val="BodyText"/>
        <w:jc w:val="both"/>
        <w:rPr>
          <w:b/>
          <w:sz w:val="24"/>
          <w:szCs w:val="24"/>
        </w:rPr>
      </w:pPr>
      <w:r w:rsidRPr="00E35D30">
        <w:rPr>
          <w:b/>
          <w:sz w:val="24"/>
          <w:szCs w:val="24"/>
        </w:rPr>
        <w:t>XI.</w:t>
      </w:r>
      <w:r w:rsidRPr="00E35D30">
        <w:rPr>
          <w:b/>
          <w:sz w:val="24"/>
          <w:szCs w:val="24"/>
        </w:rPr>
        <w:tab/>
        <w:t>GENERAL PROVISIONS</w:t>
      </w:r>
    </w:p>
    <w:p w:rsidR="006C63D0" w:rsidRPr="00E35D30" w:rsidRDefault="006C63D0" w:rsidP="0099096A">
      <w:pPr>
        <w:jc w:val="both"/>
        <w:rPr>
          <w:sz w:val="24"/>
          <w:szCs w:val="24"/>
        </w:rPr>
      </w:pPr>
    </w:p>
    <w:p w:rsidR="006C63D0" w:rsidRPr="00E35D30" w:rsidRDefault="006C63D0" w:rsidP="006C63D0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Pursuant to Texas Government Code Section 321.013, a</w:t>
      </w:r>
      <w:r w:rsidRPr="00E35D30">
        <w:rPr>
          <w:sz w:val="24"/>
          <w:szCs w:val="24"/>
        </w:rPr>
        <w:t>c</w:t>
      </w:r>
      <w:r w:rsidR="00A5767D">
        <w:rPr>
          <w:sz w:val="24"/>
          <w:szCs w:val="24"/>
        </w:rPr>
        <w:t>ceptance of funds under this Agreement</w:t>
      </w:r>
      <w:r w:rsidRPr="00E35D30">
        <w:rPr>
          <w:sz w:val="24"/>
          <w:szCs w:val="24"/>
        </w:rPr>
        <w:t xml:space="preserve"> constitutes acceptance of the authority of </w:t>
      </w:r>
      <w:r>
        <w:rPr>
          <w:sz w:val="24"/>
          <w:szCs w:val="24"/>
        </w:rPr>
        <w:t>the State</w:t>
      </w:r>
      <w:r w:rsidRPr="00E35D30">
        <w:rPr>
          <w:sz w:val="24"/>
          <w:szCs w:val="24"/>
        </w:rPr>
        <w:t xml:space="preserve">, the Texas State Auditor’s Office, or any successor agency (collectively, “Auditor”), to conduct an audit or investigation in connection with those funds under </w:t>
      </w:r>
      <w:r>
        <w:rPr>
          <w:sz w:val="24"/>
          <w:szCs w:val="24"/>
        </w:rPr>
        <w:t xml:space="preserve">Texas </w:t>
      </w:r>
      <w:r w:rsidR="002E4B06">
        <w:rPr>
          <w:sz w:val="24"/>
          <w:szCs w:val="24"/>
        </w:rPr>
        <w:t xml:space="preserve">Government </w:t>
      </w:r>
      <w:r>
        <w:rPr>
          <w:sz w:val="24"/>
          <w:szCs w:val="24"/>
        </w:rPr>
        <w:t xml:space="preserve">Code </w:t>
      </w:r>
      <w:r w:rsidRPr="00E35D30">
        <w:rPr>
          <w:sz w:val="24"/>
          <w:szCs w:val="24"/>
        </w:rPr>
        <w:t xml:space="preserve">Section </w:t>
      </w:r>
      <w:r w:rsidR="00BA6D3C" w:rsidRPr="00BA6D3C">
        <w:rPr>
          <w:sz w:val="24"/>
          <w:szCs w:val="24"/>
        </w:rPr>
        <w:t>2155.326</w:t>
      </w:r>
      <w:r w:rsidRPr="00E35D3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893DF2">
        <w:rPr>
          <w:sz w:val="24"/>
          <w:szCs w:val="24"/>
        </w:rPr>
        <w:t xml:space="preserve">The </w:t>
      </w:r>
      <w:r w:rsidR="00F45A29">
        <w:rPr>
          <w:sz w:val="24"/>
          <w:szCs w:val="24"/>
        </w:rPr>
        <w:t>Officer</w:t>
      </w:r>
      <w:r w:rsidRPr="00E35D30">
        <w:rPr>
          <w:sz w:val="24"/>
          <w:szCs w:val="24"/>
        </w:rPr>
        <w:t xml:space="preserve"> </w:t>
      </w:r>
      <w:r w:rsidR="00090F41">
        <w:rPr>
          <w:sz w:val="24"/>
          <w:szCs w:val="24"/>
        </w:rPr>
        <w:t>will</w:t>
      </w:r>
      <w:r w:rsidRPr="00E35D30">
        <w:rPr>
          <w:sz w:val="24"/>
          <w:szCs w:val="24"/>
        </w:rPr>
        <w:t xml:space="preserve"> cooperate with the Auditor in the conduct of the audit or investigation, including without limitation, providing all records requested.</w:t>
      </w:r>
    </w:p>
    <w:p w:rsidR="006C63D0" w:rsidRPr="00E35D30" w:rsidRDefault="006C63D0" w:rsidP="006C63D0">
      <w:pPr>
        <w:ind w:left="720"/>
        <w:contextualSpacing/>
        <w:jc w:val="both"/>
        <w:rPr>
          <w:sz w:val="24"/>
          <w:szCs w:val="24"/>
        </w:rPr>
      </w:pPr>
    </w:p>
    <w:p w:rsidR="004A0A2B" w:rsidRPr="0099096A" w:rsidRDefault="006C63D0" w:rsidP="0099096A">
      <w:pPr>
        <w:numPr>
          <w:ilvl w:val="0"/>
          <w:numId w:val="16"/>
        </w:numPr>
        <w:jc w:val="both"/>
        <w:rPr>
          <w:sz w:val="24"/>
          <w:szCs w:val="24"/>
        </w:rPr>
      </w:pPr>
      <w:r w:rsidRPr="00E35D30">
        <w:rPr>
          <w:sz w:val="24"/>
          <w:szCs w:val="24"/>
        </w:rPr>
        <w:t>Pursuant to</w:t>
      </w:r>
      <w:r>
        <w:rPr>
          <w:sz w:val="24"/>
          <w:szCs w:val="24"/>
        </w:rPr>
        <w:t xml:space="preserve"> Texas Government Code</w:t>
      </w:r>
      <w:r w:rsidRPr="00E35D30">
        <w:rPr>
          <w:sz w:val="24"/>
          <w:szCs w:val="24"/>
        </w:rPr>
        <w:t xml:space="preserve"> Section 2252.903</w:t>
      </w:r>
      <w:r>
        <w:rPr>
          <w:sz w:val="24"/>
          <w:szCs w:val="24"/>
        </w:rPr>
        <w:t xml:space="preserve"> </w:t>
      </w:r>
      <w:r w:rsidRPr="00E35D30">
        <w:rPr>
          <w:sz w:val="24"/>
          <w:szCs w:val="24"/>
        </w:rPr>
        <w:t xml:space="preserve">any payments owing to </w:t>
      </w:r>
      <w:r>
        <w:rPr>
          <w:sz w:val="24"/>
          <w:szCs w:val="24"/>
        </w:rPr>
        <w:t xml:space="preserve">the </w:t>
      </w:r>
      <w:r w:rsidR="00F45A29">
        <w:rPr>
          <w:sz w:val="24"/>
          <w:szCs w:val="24"/>
        </w:rPr>
        <w:t>Officer</w:t>
      </w:r>
      <w:r w:rsidR="00A5767D">
        <w:rPr>
          <w:sz w:val="24"/>
          <w:szCs w:val="24"/>
        </w:rPr>
        <w:t xml:space="preserve"> under this Agreement</w:t>
      </w:r>
      <w:r w:rsidRPr="00E35D30">
        <w:rPr>
          <w:sz w:val="24"/>
          <w:szCs w:val="24"/>
        </w:rPr>
        <w:t xml:space="preserve"> may be applied directly toward certain debts or delinquencies that </w:t>
      </w:r>
      <w:r w:rsidR="00893DF2">
        <w:rPr>
          <w:sz w:val="24"/>
          <w:szCs w:val="24"/>
        </w:rPr>
        <w:t xml:space="preserve">the </w:t>
      </w:r>
      <w:r w:rsidR="00F45A29">
        <w:rPr>
          <w:sz w:val="24"/>
          <w:szCs w:val="24"/>
        </w:rPr>
        <w:t>Officer</w:t>
      </w:r>
      <w:r w:rsidRPr="00E35D30">
        <w:rPr>
          <w:sz w:val="24"/>
          <w:szCs w:val="24"/>
        </w:rPr>
        <w:t xml:space="preserve"> owes the State of Texas or any agency of the State of Texas regardless of when they arise, until such debts or delinquencies are paid in full.</w:t>
      </w:r>
      <w:r w:rsidR="00422B1B">
        <w:rPr>
          <w:sz w:val="24"/>
          <w:szCs w:val="24"/>
        </w:rPr>
        <w:t xml:space="preserve"> </w:t>
      </w:r>
    </w:p>
    <w:p w:rsidR="006C63D0" w:rsidRDefault="006C63D0" w:rsidP="006C63D0">
      <w:pPr>
        <w:ind w:left="1440"/>
        <w:jc w:val="both"/>
        <w:rPr>
          <w:sz w:val="24"/>
          <w:szCs w:val="24"/>
        </w:rPr>
      </w:pPr>
    </w:p>
    <w:p w:rsidR="00EF4AEA" w:rsidRDefault="00EF4AEA" w:rsidP="006C63D0">
      <w:pPr>
        <w:ind w:left="1440"/>
        <w:jc w:val="both"/>
        <w:rPr>
          <w:sz w:val="24"/>
          <w:szCs w:val="24"/>
        </w:rPr>
      </w:pPr>
    </w:p>
    <w:p w:rsidR="006C63D0" w:rsidRPr="00E35D30" w:rsidRDefault="006C63D0" w:rsidP="006C63D0">
      <w:pPr>
        <w:pBdr>
          <w:top w:val="single" w:sz="4" w:space="0" w:color="auto"/>
        </w:pBdr>
        <w:spacing w:after="60"/>
        <w:jc w:val="both"/>
        <w:outlineLvl w:val="1"/>
        <w:rPr>
          <w:b/>
          <w:sz w:val="24"/>
          <w:szCs w:val="24"/>
        </w:rPr>
      </w:pPr>
    </w:p>
    <w:p w:rsidR="006C63D0" w:rsidRPr="00E35D30" w:rsidRDefault="0099096A" w:rsidP="006C63D0">
      <w:pPr>
        <w:spacing w:after="60"/>
        <w:jc w:val="both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>This Agreement</w:t>
      </w:r>
      <w:r w:rsidR="006C63D0" w:rsidRPr="00E35D30">
        <w:rPr>
          <w:sz w:val="24"/>
          <w:szCs w:val="24"/>
        </w:rPr>
        <w:t xml:space="preserve"> is entered </w:t>
      </w:r>
      <w:r w:rsidR="00A5767D">
        <w:rPr>
          <w:sz w:val="24"/>
          <w:szCs w:val="24"/>
        </w:rPr>
        <w:t xml:space="preserve">on the last date signed below </w:t>
      </w:r>
      <w:r w:rsidR="006C63D0" w:rsidRPr="00E35D30">
        <w:rPr>
          <w:sz w:val="24"/>
          <w:szCs w:val="24"/>
        </w:rPr>
        <w:t>into by and between the following parties:</w:t>
      </w:r>
    </w:p>
    <w:p w:rsidR="006C63D0" w:rsidRPr="00E35D30" w:rsidRDefault="006C63D0" w:rsidP="006C63D0">
      <w:pPr>
        <w:spacing w:after="60"/>
        <w:jc w:val="both"/>
        <w:outlineLvl w:val="1"/>
        <w:rPr>
          <w:sz w:val="24"/>
          <w:szCs w:val="24"/>
        </w:rPr>
      </w:pPr>
    </w:p>
    <w:p w:rsidR="006C63D0" w:rsidRPr="00E35D30" w:rsidRDefault="00785843" w:rsidP="006C63D0">
      <w:pPr>
        <w:spacing w:after="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DPS</w:t>
      </w:r>
      <w:r w:rsidR="006C63D0" w:rsidRPr="00E35D30">
        <w:rPr>
          <w:sz w:val="24"/>
          <w:szCs w:val="24"/>
        </w:rPr>
        <w:t>:</w:t>
      </w:r>
    </w:p>
    <w:p w:rsidR="006C63D0" w:rsidRPr="00E35D30" w:rsidRDefault="006C63D0" w:rsidP="006C63D0">
      <w:pPr>
        <w:spacing w:after="60"/>
        <w:jc w:val="both"/>
        <w:outlineLvl w:val="1"/>
        <w:rPr>
          <w:b/>
          <w:sz w:val="24"/>
          <w:szCs w:val="24"/>
          <w:u w:val="single"/>
        </w:rPr>
      </w:pPr>
    </w:p>
    <w:p w:rsidR="006C63D0" w:rsidRPr="00BD6083" w:rsidRDefault="006C63D0" w:rsidP="006C63D0">
      <w:pPr>
        <w:spacing w:after="60"/>
        <w:jc w:val="both"/>
        <w:outlineLvl w:val="1"/>
        <w:rPr>
          <w:b/>
          <w:sz w:val="24"/>
          <w:szCs w:val="24"/>
        </w:rPr>
      </w:pPr>
      <w:r w:rsidRPr="00E35D30">
        <w:rPr>
          <w:sz w:val="24"/>
          <w:szCs w:val="24"/>
        </w:rPr>
        <w:t>Signature:</w:t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</w:t>
      </w:r>
      <w:r w:rsidRPr="00E35D3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C63D0" w:rsidRPr="00E35D30" w:rsidRDefault="006C63D0" w:rsidP="006C63D0">
      <w:pPr>
        <w:spacing w:after="60"/>
        <w:jc w:val="both"/>
        <w:outlineLvl w:val="1"/>
        <w:rPr>
          <w:b/>
          <w:sz w:val="24"/>
          <w:szCs w:val="24"/>
        </w:rPr>
      </w:pPr>
      <w:r w:rsidRPr="00E35D30">
        <w:rPr>
          <w:sz w:val="24"/>
          <w:szCs w:val="24"/>
        </w:rPr>
        <w:t>Name:</w:t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</w:rPr>
        <w:tab/>
      </w:r>
      <w:r w:rsidR="00EF4AEA">
        <w:rPr>
          <w:sz w:val="24"/>
          <w:szCs w:val="24"/>
          <w:u w:val="single"/>
        </w:rPr>
        <w:t>Robert J. Bodisch, Sr.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C63D0" w:rsidRPr="00E35D30" w:rsidRDefault="006C63D0" w:rsidP="006C63D0">
      <w:pPr>
        <w:spacing w:after="60"/>
        <w:jc w:val="both"/>
        <w:outlineLvl w:val="1"/>
        <w:rPr>
          <w:b/>
          <w:sz w:val="24"/>
          <w:szCs w:val="24"/>
        </w:rPr>
      </w:pPr>
      <w:r w:rsidRPr="00E35D30">
        <w:rPr>
          <w:sz w:val="24"/>
          <w:szCs w:val="24"/>
        </w:rPr>
        <w:t>Title:</w:t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</w:rPr>
        <w:tab/>
      </w:r>
      <w:r w:rsidR="00EF4AEA">
        <w:rPr>
          <w:sz w:val="24"/>
          <w:szCs w:val="24"/>
          <w:u w:val="single"/>
        </w:rPr>
        <w:t>Deputy</w:t>
      </w:r>
      <w:r>
        <w:rPr>
          <w:sz w:val="24"/>
          <w:szCs w:val="24"/>
          <w:u w:val="single"/>
        </w:rPr>
        <w:t xml:space="preserve"> </w:t>
      </w:r>
      <w:r w:rsidRPr="00E35D30">
        <w:rPr>
          <w:sz w:val="24"/>
          <w:szCs w:val="24"/>
          <w:u w:val="single"/>
        </w:rPr>
        <w:t>Director</w:t>
      </w:r>
      <w:r>
        <w:rPr>
          <w:sz w:val="24"/>
          <w:szCs w:val="24"/>
          <w:u w:val="single"/>
        </w:rPr>
        <w:t xml:space="preserve">, </w:t>
      </w:r>
      <w:r w:rsidR="00EF4AEA">
        <w:rPr>
          <w:sz w:val="24"/>
          <w:szCs w:val="24"/>
          <w:u w:val="single"/>
        </w:rPr>
        <w:t>Homeland Security and Services</w:t>
      </w:r>
      <w:r w:rsidR="00EF4AE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C63D0" w:rsidRPr="00E35D30" w:rsidRDefault="006C63D0" w:rsidP="006C63D0">
      <w:pPr>
        <w:spacing w:after="60"/>
        <w:jc w:val="both"/>
        <w:outlineLvl w:val="1"/>
        <w:rPr>
          <w:b/>
          <w:sz w:val="24"/>
          <w:szCs w:val="24"/>
        </w:rPr>
      </w:pPr>
      <w:r w:rsidRPr="00E35D30">
        <w:rPr>
          <w:sz w:val="24"/>
          <w:szCs w:val="24"/>
        </w:rPr>
        <w:t>Date:</w:t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C63D0" w:rsidRPr="00E35D30" w:rsidRDefault="006C63D0" w:rsidP="006C63D0">
      <w:pPr>
        <w:spacing w:after="60"/>
        <w:jc w:val="both"/>
        <w:outlineLvl w:val="1"/>
        <w:rPr>
          <w:sz w:val="24"/>
          <w:szCs w:val="24"/>
        </w:rPr>
      </w:pPr>
      <w:r w:rsidRPr="00E35D30">
        <w:rPr>
          <w:sz w:val="24"/>
          <w:szCs w:val="24"/>
          <w:u w:val="single"/>
        </w:rPr>
        <w:t xml:space="preserve">          </w:t>
      </w:r>
    </w:p>
    <w:p w:rsidR="006C63D0" w:rsidRPr="00E35D30" w:rsidRDefault="00F45A29" w:rsidP="006C63D0">
      <w:pPr>
        <w:spacing w:after="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OFFICER</w:t>
      </w:r>
      <w:r w:rsidR="006C63D0" w:rsidRPr="00E35D30">
        <w:rPr>
          <w:sz w:val="24"/>
          <w:szCs w:val="24"/>
        </w:rPr>
        <w:t>:</w:t>
      </w:r>
    </w:p>
    <w:p w:rsidR="006C63D0" w:rsidRPr="00E35D30" w:rsidRDefault="006C63D0" w:rsidP="006C63D0">
      <w:pPr>
        <w:spacing w:after="60"/>
        <w:outlineLvl w:val="1"/>
        <w:rPr>
          <w:sz w:val="24"/>
          <w:szCs w:val="24"/>
        </w:rPr>
      </w:pPr>
    </w:p>
    <w:p w:rsidR="006C63D0" w:rsidRPr="00E35D30" w:rsidRDefault="006C63D0" w:rsidP="006C63D0">
      <w:pPr>
        <w:spacing w:after="60"/>
        <w:outlineLvl w:val="1"/>
        <w:rPr>
          <w:b/>
          <w:sz w:val="24"/>
          <w:szCs w:val="24"/>
        </w:rPr>
      </w:pPr>
      <w:r w:rsidRPr="00E35D30">
        <w:rPr>
          <w:sz w:val="24"/>
          <w:szCs w:val="24"/>
        </w:rPr>
        <w:t>Signature:</w:t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C63D0" w:rsidRPr="00E35D30" w:rsidRDefault="006C63D0" w:rsidP="006C63D0">
      <w:pPr>
        <w:spacing w:after="60"/>
        <w:outlineLvl w:val="1"/>
        <w:rPr>
          <w:b/>
          <w:sz w:val="24"/>
          <w:szCs w:val="24"/>
        </w:rPr>
      </w:pPr>
      <w:r w:rsidRPr="00E35D30">
        <w:rPr>
          <w:sz w:val="24"/>
          <w:szCs w:val="24"/>
        </w:rPr>
        <w:t>Name:</w:t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C63D0" w:rsidRPr="00E35D30" w:rsidRDefault="006C63D0" w:rsidP="006C63D0">
      <w:pPr>
        <w:spacing w:after="60"/>
        <w:outlineLvl w:val="1"/>
        <w:rPr>
          <w:b/>
          <w:sz w:val="24"/>
          <w:szCs w:val="24"/>
        </w:rPr>
      </w:pPr>
      <w:r w:rsidRPr="00E35D30">
        <w:rPr>
          <w:sz w:val="24"/>
          <w:szCs w:val="24"/>
        </w:rPr>
        <w:t>Date:</w:t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 w:rsidRPr="00E35D3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C63D0" w:rsidRDefault="006C63D0" w:rsidP="006C63D0">
      <w:pPr>
        <w:pStyle w:val="BodyText"/>
        <w:jc w:val="both"/>
        <w:rPr>
          <w:sz w:val="24"/>
          <w:szCs w:val="24"/>
        </w:rPr>
      </w:pPr>
      <w:r w:rsidRPr="00E35D30">
        <w:rPr>
          <w:sz w:val="24"/>
          <w:szCs w:val="24"/>
        </w:rPr>
        <w:tab/>
      </w:r>
      <w:r w:rsidRPr="00E35D30">
        <w:rPr>
          <w:sz w:val="24"/>
          <w:szCs w:val="24"/>
        </w:rPr>
        <w:tab/>
      </w:r>
    </w:p>
    <w:p w:rsidR="005D0D9D" w:rsidRDefault="0099096A" w:rsidP="006C63D0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 for Notice to Officer </w:t>
      </w:r>
      <w:proofErr w:type="gramStart"/>
      <w:r>
        <w:rPr>
          <w:sz w:val="24"/>
          <w:szCs w:val="24"/>
        </w:rPr>
        <w:t>Under</w:t>
      </w:r>
      <w:proofErr w:type="gramEnd"/>
      <w:r>
        <w:rPr>
          <w:sz w:val="24"/>
          <w:szCs w:val="24"/>
        </w:rPr>
        <w:t xml:space="preserve"> this Agreement: </w:t>
      </w:r>
    </w:p>
    <w:p w:rsidR="00A5767D" w:rsidRDefault="00A5767D" w:rsidP="006C63D0">
      <w:pPr>
        <w:pStyle w:val="BodyText"/>
        <w:jc w:val="both"/>
        <w:rPr>
          <w:sz w:val="24"/>
          <w:szCs w:val="24"/>
        </w:rPr>
      </w:pPr>
    </w:p>
    <w:p w:rsidR="00A5767D" w:rsidRDefault="00A5767D" w:rsidP="006C63D0">
      <w:pPr>
        <w:pStyle w:val="BodyText"/>
        <w:jc w:val="both"/>
        <w:rPr>
          <w:sz w:val="24"/>
          <w:szCs w:val="24"/>
        </w:rPr>
      </w:pPr>
    </w:p>
    <w:sectPr w:rsidR="00A576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B4" w:rsidRDefault="006D2CB4" w:rsidP="00ED3C1E">
      <w:r>
        <w:separator/>
      </w:r>
    </w:p>
  </w:endnote>
  <w:endnote w:type="continuationSeparator" w:id="0">
    <w:p w:rsidR="006D2CB4" w:rsidRDefault="006D2CB4" w:rsidP="00ED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9261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D3C1E" w:rsidRDefault="00ED3C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6A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6A4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3C1E" w:rsidRPr="00A36A46" w:rsidRDefault="002335FA">
    <w:pPr>
      <w:pStyle w:val="Footer"/>
      <w:rPr>
        <w:rFonts w:asciiTheme="minorHAnsi" w:hAnsiTheme="minorHAnsi"/>
      </w:rPr>
    </w:pPr>
    <w:r w:rsidRPr="00A36A46">
      <w:rPr>
        <w:rFonts w:asciiTheme="minorHAnsi" w:hAnsiTheme="minorHAnsi"/>
      </w:rPr>
      <w:t>ETR-</w:t>
    </w:r>
    <w:r w:rsidR="00926AEE" w:rsidRPr="00A36A46">
      <w:rPr>
        <w:rFonts w:asciiTheme="minorHAnsi" w:hAnsiTheme="minorHAnsi"/>
      </w:rPr>
      <w:t>171</w:t>
    </w:r>
  </w:p>
  <w:p w:rsidR="00A36A46" w:rsidRPr="00A36A46" w:rsidRDefault="00A36A46">
    <w:pPr>
      <w:pStyle w:val="Footer"/>
      <w:rPr>
        <w:rFonts w:asciiTheme="minorHAnsi" w:hAnsiTheme="minorHAnsi"/>
      </w:rPr>
    </w:pPr>
    <w:r w:rsidRPr="00A36A46">
      <w:rPr>
        <w:rFonts w:asciiTheme="minorHAnsi" w:hAnsiTheme="minorHAnsi"/>
      </w:rPr>
      <w:t>9/2016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B4" w:rsidRDefault="006D2CB4" w:rsidP="00ED3C1E">
      <w:r>
        <w:separator/>
      </w:r>
    </w:p>
  </w:footnote>
  <w:footnote w:type="continuationSeparator" w:id="0">
    <w:p w:rsidR="006D2CB4" w:rsidRDefault="006D2CB4" w:rsidP="00ED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9E"/>
    <w:multiLevelType w:val="singleLevel"/>
    <w:tmpl w:val="C5E45F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35054F2"/>
    <w:multiLevelType w:val="singleLevel"/>
    <w:tmpl w:val="4366081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110A6C0F"/>
    <w:multiLevelType w:val="singleLevel"/>
    <w:tmpl w:val="A4E46D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AE743AA"/>
    <w:multiLevelType w:val="hybridMultilevel"/>
    <w:tmpl w:val="177E879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BEA0AB1"/>
    <w:multiLevelType w:val="singleLevel"/>
    <w:tmpl w:val="8D7A196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316B1D88"/>
    <w:multiLevelType w:val="hybridMultilevel"/>
    <w:tmpl w:val="D612EEEC"/>
    <w:lvl w:ilvl="0" w:tplc="1844476A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1844476A">
      <w:start w:val="1"/>
      <w:numFmt w:val="upperLetter"/>
      <w:lvlText w:val="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926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60E8"/>
    <w:multiLevelType w:val="singleLevel"/>
    <w:tmpl w:val="BE08C04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34096A5F"/>
    <w:multiLevelType w:val="hybridMultilevel"/>
    <w:tmpl w:val="6CBAA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962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543FDE"/>
    <w:multiLevelType w:val="singleLevel"/>
    <w:tmpl w:val="D592031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528C1D28"/>
    <w:multiLevelType w:val="singleLevel"/>
    <w:tmpl w:val="9E42F17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566C39E8"/>
    <w:multiLevelType w:val="hybridMultilevel"/>
    <w:tmpl w:val="4B7671C6"/>
    <w:lvl w:ilvl="0" w:tplc="B99C327C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6A8542D4"/>
    <w:multiLevelType w:val="singleLevel"/>
    <w:tmpl w:val="1BD04B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6EA87095"/>
    <w:multiLevelType w:val="hybridMultilevel"/>
    <w:tmpl w:val="83C6AA7E"/>
    <w:lvl w:ilvl="0" w:tplc="4580CA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42718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5551742"/>
    <w:multiLevelType w:val="singleLevel"/>
    <w:tmpl w:val="C70823A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78A826A1"/>
    <w:multiLevelType w:val="singleLevel"/>
    <w:tmpl w:val="6444DC4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5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D0"/>
    <w:rsid w:val="000274F5"/>
    <w:rsid w:val="00047081"/>
    <w:rsid w:val="00057AAA"/>
    <w:rsid w:val="00063418"/>
    <w:rsid w:val="00075988"/>
    <w:rsid w:val="000838E2"/>
    <w:rsid w:val="00090BFE"/>
    <w:rsid w:val="00090F41"/>
    <w:rsid w:val="000A7AF4"/>
    <w:rsid w:val="000C4E7F"/>
    <w:rsid w:val="000C779D"/>
    <w:rsid w:val="000F7FDD"/>
    <w:rsid w:val="00116E94"/>
    <w:rsid w:val="00145732"/>
    <w:rsid w:val="00162C12"/>
    <w:rsid w:val="001A783B"/>
    <w:rsid w:val="001B3AEF"/>
    <w:rsid w:val="001C297A"/>
    <w:rsid w:val="002335FA"/>
    <w:rsid w:val="002429A2"/>
    <w:rsid w:val="00243D51"/>
    <w:rsid w:val="002670DE"/>
    <w:rsid w:val="002C36E3"/>
    <w:rsid w:val="002E4B06"/>
    <w:rsid w:val="003113A9"/>
    <w:rsid w:val="00313911"/>
    <w:rsid w:val="003225D6"/>
    <w:rsid w:val="00332F7B"/>
    <w:rsid w:val="003936C0"/>
    <w:rsid w:val="003C09AB"/>
    <w:rsid w:val="003C1077"/>
    <w:rsid w:val="003D0B16"/>
    <w:rsid w:val="003D757C"/>
    <w:rsid w:val="004027C5"/>
    <w:rsid w:val="00422B1B"/>
    <w:rsid w:val="00433D9A"/>
    <w:rsid w:val="00447740"/>
    <w:rsid w:val="004A0A2B"/>
    <w:rsid w:val="004D3362"/>
    <w:rsid w:val="004E37F9"/>
    <w:rsid w:val="004F2D48"/>
    <w:rsid w:val="00500DC2"/>
    <w:rsid w:val="00502CBB"/>
    <w:rsid w:val="00515E31"/>
    <w:rsid w:val="00520914"/>
    <w:rsid w:val="00523145"/>
    <w:rsid w:val="0054666D"/>
    <w:rsid w:val="00555C36"/>
    <w:rsid w:val="00591249"/>
    <w:rsid w:val="005A36A0"/>
    <w:rsid w:val="005A3B5C"/>
    <w:rsid w:val="005B4E7C"/>
    <w:rsid w:val="005B6EB5"/>
    <w:rsid w:val="005D0D9D"/>
    <w:rsid w:val="005D1E8C"/>
    <w:rsid w:val="005D79BC"/>
    <w:rsid w:val="00602058"/>
    <w:rsid w:val="00614F57"/>
    <w:rsid w:val="00626A5D"/>
    <w:rsid w:val="00646163"/>
    <w:rsid w:val="0064784F"/>
    <w:rsid w:val="00650658"/>
    <w:rsid w:val="006548AD"/>
    <w:rsid w:val="00672397"/>
    <w:rsid w:val="00687FD2"/>
    <w:rsid w:val="006A154A"/>
    <w:rsid w:val="006A287E"/>
    <w:rsid w:val="006A2AF3"/>
    <w:rsid w:val="006C63D0"/>
    <w:rsid w:val="006D2CB4"/>
    <w:rsid w:val="006D5243"/>
    <w:rsid w:val="006F37EC"/>
    <w:rsid w:val="006F7512"/>
    <w:rsid w:val="00724B6F"/>
    <w:rsid w:val="00760E6F"/>
    <w:rsid w:val="00764006"/>
    <w:rsid w:val="00776980"/>
    <w:rsid w:val="00785843"/>
    <w:rsid w:val="00790DC2"/>
    <w:rsid w:val="007B3BE0"/>
    <w:rsid w:val="007E4348"/>
    <w:rsid w:val="007F2800"/>
    <w:rsid w:val="00803D62"/>
    <w:rsid w:val="008152C7"/>
    <w:rsid w:val="00821B92"/>
    <w:rsid w:val="008355C0"/>
    <w:rsid w:val="008476D4"/>
    <w:rsid w:val="00872F43"/>
    <w:rsid w:val="0087404E"/>
    <w:rsid w:val="00892326"/>
    <w:rsid w:val="008936F8"/>
    <w:rsid w:val="00893DF2"/>
    <w:rsid w:val="008A2B26"/>
    <w:rsid w:val="008B2A4F"/>
    <w:rsid w:val="008D429A"/>
    <w:rsid w:val="00905BF7"/>
    <w:rsid w:val="009226F1"/>
    <w:rsid w:val="00926AEE"/>
    <w:rsid w:val="0095732A"/>
    <w:rsid w:val="009601CE"/>
    <w:rsid w:val="0099096A"/>
    <w:rsid w:val="009A7A83"/>
    <w:rsid w:val="009C084E"/>
    <w:rsid w:val="009C14F7"/>
    <w:rsid w:val="009C2AB7"/>
    <w:rsid w:val="009D770E"/>
    <w:rsid w:val="00A122D5"/>
    <w:rsid w:val="00A1589A"/>
    <w:rsid w:val="00A36A46"/>
    <w:rsid w:val="00A53C7E"/>
    <w:rsid w:val="00A5767D"/>
    <w:rsid w:val="00A7335B"/>
    <w:rsid w:val="00A73FBD"/>
    <w:rsid w:val="00A81732"/>
    <w:rsid w:val="00A95962"/>
    <w:rsid w:val="00A97DFB"/>
    <w:rsid w:val="00AA04C3"/>
    <w:rsid w:val="00AA4093"/>
    <w:rsid w:val="00AB5603"/>
    <w:rsid w:val="00AB58E1"/>
    <w:rsid w:val="00AD1ACF"/>
    <w:rsid w:val="00B20EDD"/>
    <w:rsid w:val="00B268E0"/>
    <w:rsid w:val="00B36B77"/>
    <w:rsid w:val="00B6597F"/>
    <w:rsid w:val="00B7665C"/>
    <w:rsid w:val="00B932A9"/>
    <w:rsid w:val="00BA0543"/>
    <w:rsid w:val="00BA0FB9"/>
    <w:rsid w:val="00BA6D3C"/>
    <w:rsid w:val="00BA73A2"/>
    <w:rsid w:val="00BC535F"/>
    <w:rsid w:val="00BD3333"/>
    <w:rsid w:val="00C0682C"/>
    <w:rsid w:val="00C119F1"/>
    <w:rsid w:val="00C22FE1"/>
    <w:rsid w:val="00C23CF5"/>
    <w:rsid w:val="00C3095D"/>
    <w:rsid w:val="00C702A8"/>
    <w:rsid w:val="00C71292"/>
    <w:rsid w:val="00C84562"/>
    <w:rsid w:val="00C93DBD"/>
    <w:rsid w:val="00CA08D7"/>
    <w:rsid w:val="00CA2FE3"/>
    <w:rsid w:val="00CB3FF1"/>
    <w:rsid w:val="00CD1876"/>
    <w:rsid w:val="00CD7543"/>
    <w:rsid w:val="00D0101B"/>
    <w:rsid w:val="00D13615"/>
    <w:rsid w:val="00D16CEA"/>
    <w:rsid w:val="00D17EBA"/>
    <w:rsid w:val="00D35F91"/>
    <w:rsid w:val="00D400B5"/>
    <w:rsid w:val="00D471F8"/>
    <w:rsid w:val="00D65937"/>
    <w:rsid w:val="00D7354B"/>
    <w:rsid w:val="00D81ACD"/>
    <w:rsid w:val="00D84AAD"/>
    <w:rsid w:val="00DA3230"/>
    <w:rsid w:val="00E050BF"/>
    <w:rsid w:val="00E40F23"/>
    <w:rsid w:val="00E46581"/>
    <w:rsid w:val="00E5327B"/>
    <w:rsid w:val="00E54C46"/>
    <w:rsid w:val="00E9437E"/>
    <w:rsid w:val="00EA0462"/>
    <w:rsid w:val="00ED3C1E"/>
    <w:rsid w:val="00EE0370"/>
    <w:rsid w:val="00EF4AEA"/>
    <w:rsid w:val="00F03C83"/>
    <w:rsid w:val="00F06D0C"/>
    <w:rsid w:val="00F21DA1"/>
    <w:rsid w:val="00F25702"/>
    <w:rsid w:val="00F42755"/>
    <w:rsid w:val="00F45A29"/>
    <w:rsid w:val="00F56DEF"/>
    <w:rsid w:val="00F639B3"/>
    <w:rsid w:val="00F64D8A"/>
    <w:rsid w:val="00FA30C5"/>
    <w:rsid w:val="00FA5DA0"/>
    <w:rsid w:val="00FB77D5"/>
    <w:rsid w:val="00FE07B5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63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C63D0"/>
    <w:pPr>
      <w:ind w:left="720"/>
      <w:contextualSpacing/>
    </w:pPr>
  </w:style>
  <w:style w:type="paragraph" w:styleId="BodyText">
    <w:name w:val="Body Text"/>
    <w:basedOn w:val="Normal"/>
    <w:link w:val="BodyTextChar"/>
    <w:rsid w:val="006C63D0"/>
    <w:rPr>
      <w:sz w:val="28"/>
    </w:rPr>
  </w:style>
  <w:style w:type="character" w:customStyle="1" w:styleId="BodyTextChar">
    <w:name w:val="Body Text Char"/>
    <w:basedOn w:val="DefaultParagraphFont"/>
    <w:link w:val="BodyText"/>
    <w:rsid w:val="006C63D0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6C63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5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9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9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1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3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1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7F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63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C63D0"/>
    <w:pPr>
      <w:ind w:left="720"/>
      <w:contextualSpacing/>
    </w:pPr>
  </w:style>
  <w:style w:type="paragraph" w:styleId="BodyText">
    <w:name w:val="Body Text"/>
    <w:basedOn w:val="Normal"/>
    <w:link w:val="BodyTextChar"/>
    <w:rsid w:val="006C63D0"/>
    <w:rPr>
      <w:sz w:val="28"/>
    </w:rPr>
  </w:style>
  <w:style w:type="character" w:customStyle="1" w:styleId="BodyTextChar">
    <w:name w:val="Body Text Char"/>
    <w:basedOn w:val="DefaultParagraphFont"/>
    <w:link w:val="BodyText"/>
    <w:rsid w:val="006C63D0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6C63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5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9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9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1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3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1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7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psnet/general/generalmanual/chapters/Chapter10Anx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mx.cpa.state.tx.us/fmx/travel/textravel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85A8-C0EC-402B-86AE-70423A8D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DPS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TXDPS</dc:creator>
  <cp:lastModifiedBy>Rhonda Trumble</cp:lastModifiedBy>
  <cp:revision>2</cp:revision>
  <cp:lastPrinted>2016-08-22T15:25:00Z</cp:lastPrinted>
  <dcterms:created xsi:type="dcterms:W3CDTF">2016-09-26T18:48:00Z</dcterms:created>
  <dcterms:modified xsi:type="dcterms:W3CDTF">2016-09-26T18:48:00Z</dcterms:modified>
</cp:coreProperties>
</file>