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B638" w14:textId="77777777" w:rsidR="00476356" w:rsidRDefault="00476356" w:rsidP="008D2D11"/>
    <w:p w14:paraId="4AB8B639" w14:textId="77777777" w:rsidR="0064418A" w:rsidRDefault="0064418A" w:rsidP="008D2D11"/>
    <w:p w14:paraId="4AB8B63A" w14:textId="77777777" w:rsidR="00AF159B" w:rsidRPr="00137BF2" w:rsidRDefault="00A0773A" w:rsidP="00137BF2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Data Sharing</w:t>
      </w:r>
      <w:r w:rsidR="00AF159B" w:rsidRPr="00AF159B">
        <w:rPr>
          <w:rFonts w:asciiTheme="majorHAnsi" w:hAnsiTheme="majorHAnsi"/>
          <w:b/>
          <w:bCs/>
          <w:sz w:val="40"/>
          <w:szCs w:val="40"/>
        </w:rPr>
        <w:t xml:space="preserve"> Agreement</w:t>
      </w:r>
    </w:p>
    <w:p w14:paraId="4AB8B63B" w14:textId="77777777" w:rsidR="00AF159B" w:rsidRPr="00AF159B" w:rsidRDefault="00AF159B" w:rsidP="00AF159B">
      <w:pPr>
        <w:rPr>
          <w:rFonts w:asciiTheme="majorHAnsi" w:hAnsiTheme="majorHAnsi"/>
        </w:rPr>
      </w:pPr>
    </w:p>
    <w:p w14:paraId="4AB8B63C" w14:textId="77777777" w:rsidR="00AF159B" w:rsidRPr="00AF159B" w:rsidRDefault="00AF159B" w:rsidP="00AF159B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AF159B">
        <w:rPr>
          <w:rFonts w:asciiTheme="majorHAnsi" w:hAnsiTheme="majorHAnsi"/>
          <w:b/>
          <w:bCs/>
          <w:sz w:val="40"/>
          <w:szCs w:val="40"/>
        </w:rPr>
        <w:t>between</w:t>
      </w:r>
    </w:p>
    <w:p w14:paraId="4AB8B63D" w14:textId="77777777" w:rsidR="00AF159B" w:rsidRPr="00AF159B" w:rsidRDefault="00AF159B" w:rsidP="00AF159B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14:paraId="4AB8B63E" w14:textId="6D982975" w:rsidR="00AF159B" w:rsidRPr="00FE6F72" w:rsidRDefault="00FE6F72" w:rsidP="00AF159B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FE6F72">
        <w:rPr>
          <w:rFonts w:asciiTheme="majorHAnsi" w:hAnsiTheme="majorHAnsi"/>
          <w:b/>
          <w:sz w:val="40"/>
          <w:szCs w:val="40"/>
        </w:rPr>
        <w:t>Department of Public Safety</w:t>
      </w:r>
      <w:r w:rsidR="00AF159B" w:rsidRPr="00FE6F72">
        <w:rPr>
          <w:rFonts w:asciiTheme="majorHAnsi" w:hAnsiTheme="majorHAnsi"/>
          <w:b/>
          <w:sz w:val="40"/>
          <w:szCs w:val="40"/>
        </w:rPr>
        <w:t xml:space="preserve"> </w:t>
      </w:r>
      <w:r w:rsidR="00626004">
        <w:rPr>
          <w:rFonts w:asciiTheme="majorHAnsi" w:hAnsiTheme="majorHAnsi"/>
          <w:b/>
          <w:sz w:val="40"/>
          <w:szCs w:val="40"/>
        </w:rPr>
        <w:t>of the State of Texas</w:t>
      </w:r>
    </w:p>
    <w:p w14:paraId="4AB8B63F" w14:textId="77777777" w:rsidR="00FE6F72" w:rsidRDefault="00FE6F72" w:rsidP="00AF159B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14:paraId="4AB8B640" w14:textId="77777777" w:rsidR="00AF159B" w:rsidRPr="00AF159B" w:rsidRDefault="00AF159B" w:rsidP="00AF159B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AF159B">
        <w:rPr>
          <w:rFonts w:asciiTheme="majorHAnsi" w:hAnsiTheme="majorHAnsi"/>
          <w:b/>
          <w:bCs/>
          <w:sz w:val="40"/>
          <w:szCs w:val="40"/>
        </w:rPr>
        <w:t>and</w:t>
      </w:r>
    </w:p>
    <w:p w14:paraId="4AB8B641" w14:textId="77777777" w:rsidR="00AF159B" w:rsidRPr="00AF159B" w:rsidRDefault="00AF159B" w:rsidP="00AF159B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14:paraId="4AB8B642" w14:textId="77777777" w:rsidR="00C95E97" w:rsidRPr="00173BBC" w:rsidRDefault="00C95E97" w:rsidP="00C95E97">
      <w:pPr>
        <w:jc w:val="center"/>
        <w:rPr>
          <w:rFonts w:asciiTheme="majorHAnsi" w:hAnsiTheme="majorHAnsi"/>
          <w:i/>
          <w:color w:val="0000FF"/>
          <w:sz w:val="40"/>
          <w:szCs w:val="40"/>
        </w:rPr>
      </w:pPr>
      <w:r w:rsidRPr="00173BBC">
        <w:rPr>
          <w:rFonts w:asciiTheme="majorHAnsi" w:hAnsiTheme="majorHAnsi"/>
          <w:i/>
          <w:color w:val="0000FF"/>
          <w:sz w:val="40"/>
          <w:szCs w:val="40"/>
        </w:rPr>
        <w:t>Organization_A</w:t>
      </w:r>
    </w:p>
    <w:p w14:paraId="4AB8B643" w14:textId="77777777" w:rsidR="00AF159B" w:rsidRPr="00AF159B" w:rsidRDefault="00AF159B" w:rsidP="00AF159B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14:paraId="4AB8B647" w14:textId="77777777" w:rsidR="00AF159B" w:rsidRPr="00F673B0" w:rsidRDefault="00AF159B" w:rsidP="00AF159B">
      <w:pPr>
        <w:jc w:val="center"/>
        <w:rPr>
          <w:rFonts w:asciiTheme="majorHAnsi" w:hAnsiTheme="majorHAnsi"/>
          <w:b/>
          <w:sz w:val="40"/>
          <w:szCs w:val="40"/>
        </w:rPr>
      </w:pPr>
    </w:p>
    <w:p w14:paraId="4AB8B648" w14:textId="77777777" w:rsidR="00AF159B" w:rsidRDefault="00AF159B">
      <w:r>
        <w:br w:type="page"/>
      </w:r>
    </w:p>
    <w:p w14:paraId="4AB8B6B7" w14:textId="77777777" w:rsidR="00AF159B" w:rsidRPr="00AF159B" w:rsidRDefault="00AF159B" w:rsidP="00AF159B">
      <w:pPr>
        <w:jc w:val="center"/>
        <w:rPr>
          <w:rFonts w:asciiTheme="majorHAnsi" w:hAnsiTheme="majorHAnsi"/>
          <w:b/>
          <w:sz w:val="32"/>
        </w:rPr>
      </w:pPr>
      <w:r w:rsidRPr="00AF159B">
        <w:rPr>
          <w:rFonts w:asciiTheme="majorHAnsi" w:hAnsiTheme="majorHAnsi"/>
          <w:b/>
          <w:sz w:val="32"/>
        </w:rPr>
        <w:lastRenderedPageBreak/>
        <w:t>T</w:t>
      </w:r>
      <w:r w:rsidR="00D1604A">
        <w:rPr>
          <w:rFonts w:asciiTheme="majorHAnsi" w:hAnsiTheme="majorHAnsi"/>
          <w:b/>
          <w:sz w:val="32"/>
        </w:rPr>
        <w:t>able</w:t>
      </w:r>
      <w:r w:rsidRPr="00AF159B">
        <w:rPr>
          <w:rFonts w:asciiTheme="majorHAnsi" w:hAnsiTheme="majorHAnsi"/>
          <w:b/>
          <w:sz w:val="32"/>
        </w:rPr>
        <w:t xml:space="preserve"> </w:t>
      </w:r>
      <w:r w:rsidR="00D1604A">
        <w:rPr>
          <w:rFonts w:asciiTheme="majorHAnsi" w:hAnsiTheme="majorHAnsi"/>
          <w:b/>
          <w:sz w:val="32"/>
        </w:rPr>
        <w:t>of</w:t>
      </w:r>
      <w:r w:rsidRPr="00AF159B">
        <w:rPr>
          <w:rFonts w:asciiTheme="majorHAnsi" w:hAnsiTheme="majorHAnsi"/>
          <w:b/>
          <w:sz w:val="32"/>
        </w:rPr>
        <w:t xml:space="preserve"> C</w:t>
      </w:r>
      <w:r w:rsidR="00D1604A">
        <w:rPr>
          <w:rFonts w:asciiTheme="majorHAnsi" w:hAnsiTheme="majorHAnsi"/>
          <w:b/>
          <w:sz w:val="32"/>
        </w:rPr>
        <w:t>ontents</w:t>
      </w:r>
    </w:p>
    <w:p w14:paraId="4AB8B6B8" w14:textId="77777777" w:rsidR="00AF159B" w:rsidRPr="00AF159B" w:rsidRDefault="00AF159B" w:rsidP="00AF159B"/>
    <w:p w14:paraId="4AB8B6B9" w14:textId="77777777" w:rsidR="00AF159B" w:rsidRPr="00AF159B" w:rsidRDefault="00AF159B" w:rsidP="00AF159B"/>
    <w:p w14:paraId="4AB8B6BA" w14:textId="77777777" w:rsidR="00AF159B" w:rsidRPr="00AF159B" w:rsidRDefault="00AF159B" w:rsidP="00AF159B"/>
    <w:p w14:paraId="4AB8B6BB" w14:textId="77777777" w:rsidR="008742B4" w:rsidRDefault="00F3140F">
      <w:pPr>
        <w:pStyle w:val="TOC1"/>
        <w:rPr>
          <w:rFonts w:eastAsiaTheme="minorEastAsia" w:cstheme="minorBidi"/>
          <w:b w:val="0"/>
          <w:sz w:val="22"/>
          <w:szCs w:val="22"/>
        </w:rPr>
      </w:pPr>
      <w:r w:rsidRPr="00485E24">
        <w:rPr>
          <w:rFonts w:asciiTheme="majorHAnsi" w:hAnsiTheme="majorHAnsi"/>
        </w:rPr>
        <w:fldChar w:fldCharType="begin"/>
      </w:r>
      <w:r w:rsidR="00485E24" w:rsidRPr="00485E24">
        <w:rPr>
          <w:rFonts w:asciiTheme="majorHAnsi" w:hAnsiTheme="majorHAnsi"/>
        </w:rPr>
        <w:instrText xml:space="preserve"> TOC \o "1-3" \h \z \u </w:instrText>
      </w:r>
      <w:r w:rsidRPr="00485E24">
        <w:rPr>
          <w:rFonts w:asciiTheme="majorHAnsi" w:hAnsiTheme="majorHAnsi"/>
        </w:rPr>
        <w:fldChar w:fldCharType="separate"/>
      </w:r>
      <w:hyperlink w:anchor="_Toc389031059" w:history="1">
        <w:r w:rsidR="008742B4" w:rsidRPr="0092633F">
          <w:rPr>
            <w:rStyle w:val="Hyperlink"/>
            <w:caps/>
          </w:rPr>
          <w:t xml:space="preserve">1.0 </w:t>
        </w:r>
        <w:r w:rsidR="008742B4" w:rsidRPr="0092633F">
          <w:rPr>
            <w:rStyle w:val="Hyperlink"/>
          </w:rPr>
          <w:t>Data Sharing Statement</w:t>
        </w:r>
        <w:r w:rsidR="008742B4">
          <w:rPr>
            <w:webHidden/>
          </w:rPr>
          <w:tab/>
        </w:r>
        <w:r w:rsidR="008742B4">
          <w:rPr>
            <w:webHidden/>
          </w:rPr>
          <w:fldChar w:fldCharType="begin"/>
        </w:r>
        <w:r w:rsidR="008742B4">
          <w:rPr>
            <w:webHidden/>
          </w:rPr>
          <w:instrText xml:space="preserve"> PAGEREF _Toc389031059 \h </w:instrText>
        </w:r>
        <w:r w:rsidR="008742B4">
          <w:rPr>
            <w:webHidden/>
          </w:rPr>
        </w:r>
        <w:r w:rsidR="008742B4">
          <w:rPr>
            <w:webHidden/>
          </w:rPr>
          <w:fldChar w:fldCharType="separate"/>
        </w:r>
        <w:r w:rsidR="008742B4">
          <w:rPr>
            <w:webHidden/>
          </w:rPr>
          <w:t>4</w:t>
        </w:r>
        <w:r w:rsidR="008742B4">
          <w:rPr>
            <w:webHidden/>
          </w:rPr>
          <w:fldChar w:fldCharType="end"/>
        </w:r>
      </w:hyperlink>
    </w:p>
    <w:p w14:paraId="4AB8B6BC" w14:textId="77777777" w:rsidR="008742B4" w:rsidRDefault="00C0575A">
      <w:pPr>
        <w:pStyle w:val="TOC1"/>
        <w:rPr>
          <w:rFonts w:eastAsiaTheme="minorEastAsia" w:cstheme="minorBidi"/>
          <w:b w:val="0"/>
          <w:sz w:val="22"/>
          <w:szCs w:val="22"/>
        </w:rPr>
      </w:pPr>
      <w:hyperlink w:anchor="_Toc389031060" w:history="1">
        <w:r w:rsidR="008742B4" w:rsidRPr="0092633F">
          <w:rPr>
            <w:rStyle w:val="Hyperlink"/>
          </w:rPr>
          <w:t>2.0 Security</w:t>
        </w:r>
        <w:r w:rsidR="008742B4">
          <w:rPr>
            <w:webHidden/>
          </w:rPr>
          <w:tab/>
        </w:r>
        <w:r w:rsidR="008742B4">
          <w:rPr>
            <w:webHidden/>
          </w:rPr>
          <w:fldChar w:fldCharType="begin"/>
        </w:r>
        <w:r w:rsidR="008742B4">
          <w:rPr>
            <w:webHidden/>
          </w:rPr>
          <w:instrText xml:space="preserve"> PAGEREF _Toc389031060 \h </w:instrText>
        </w:r>
        <w:r w:rsidR="008742B4">
          <w:rPr>
            <w:webHidden/>
          </w:rPr>
        </w:r>
        <w:r w:rsidR="008742B4">
          <w:rPr>
            <w:webHidden/>
          </w:rPr>
          <w:fldChar w:fldCharType="separate"/>
        </w:r>
        <w:r w:rsidR="008742B4">
          <w:rPr>
            <w:webHidden/>
          </w:rPr>
          <w:t>4</w:t>
        </w:r>
        <w:r w:rsidR="008742B4">
          <w:rPr>
            <w:webHidden/>
          </w:rPr>
          <w:fldChar w:fldCharType="end"/>
        </w:r>
      </w:hyperlink>
    </w:p>
    <w:p w14:paraId="4AB8B6BD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61" w:history="1">
        <w:r w:rsidR="008742B4" w:rsidRPr="0092633F">
          <w:rPr>
            <w:rStyle w:val="Hyperlink"/>
            <w:noProof/>
          </w:rPr>
          <w:t>2.1 General Description of Information Sensitivity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_Toc389031061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4</w:t>
        </w:r>
        <w:r w:rsidR="008742B4">
          <w:rPr>
            <w:noProof/>
            <w:webHidden/>
          </w:rPr>
          <w:fldChar w:fldCharType="end"/>
        </w:r>
      </w:hyperlink>
    </w:p>
    <w:p w14:paraId="4AB8B6BE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62" w:history="1">
        <w:r w:rsidR="008742B4" w:rsidRPr="0092633F">
          <w:rPr>
            <w:rStyle w:val="Hyperlink"/>
            <w:noProof/>
          </w:rPr>
          <w:t>2.2 Trusted Behavior Expectations/Rules of Behavior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_Toc389031062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4</w:t>
        </w:r>
        <w:r w:rsidR="008742B4">
          <w:rPr>
            <w:noProof/>
            <w:webHidden/>
          </w:rPr>
          <w:fldChar w:fldCharType="end"/>
        </w:r>
      </w:hyperlink>
    </w:p>
    <w:p w14:paraId="4AB8B6BF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63" w:history="1">
        <w:r w:rsidR="008742B4" w:rsidRPr="0092633F">
          <w:rPr>
            <w:rStyle w:val="Hyperlink"/>
            <w:noProof/>
          </w:rPr>
          <w:t>2.3 Formal Security Policy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_Toc389031063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4</w:t>
        </w:r>
        <w:r w:rsidR="008742B4">
          <w:rPr>
            <w:noProof/>
            <w:webHidden/>
          </w:rPr>
          <w:fldChar w:fldCharType="end"/>
        </w:r>
      </w:hyperlink>
    </w:p>
    <w:p w14:paraId="4AB8B6C0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64" w:history="1">
        <w:r w:rsidR="008742B4" w:rsidRPr="0092633F">
          <w:rPr>
            <w:rStyle w:val="Hyperlink"/>
            <w:noProof/>
          </w:rPr>
          <w:t>2.4 Administrative Security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_Toc389031064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4</w:t>
        </w:r>
        <w:r w:rsidR="008742B4">
          <w:rPr>
            <w:noProof/>
            <w:webHidden/>
          </w:rPr>
          <w:fldChar w:fldCharType="end"/>
        </w:r>
      </w:hyperlink>
    </w:p>
    <w:p w14:paraId="4AB8B6C1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65" w:history="1">
        <w:r w:rsidR="008742B4" w:rsidRPr="0092633F">
          <w:rPr>
            <w:rStyle w:val="Hyperlink"/>
            <w:noProof/>
          </w:rPr>
          <w:t>2.5 Identification and Authentication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_Toc389031065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5</w:t>
        </w:r>
        <w:r w:rsidR="008742B4">
          <w:rPr>
            <w:noProof/>
            <w:webHidden/>
          </w:rPr>
          <w:fldChar w:fldCharType="end"/>
        </w:r>
      </w:hyperlink>
    </w:p>
    <w:p w14:paraId="4AB8B6C2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66" w:history="1">
        <w:r w:rsidR="008742B4" w:rsidRPr="0092633F">
          <w:rPr>
            <w:rStyle w:val="Hyperlink"/>
            <w:noProof/>
          </w:rPr>
          <w:t>2.6 Audit Trail and Review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_Toc389031066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5</w:t>
        </w:r>
        <w:r w:rsidR="008742B4">
          <w:rPr>
            <w:noProof/>
            <w:webHidden/>
          </w:rPr>
          <w:fldChar w:fldCharType="end"/>
        </w:r>
      </w:hyperlink>
    </w:p>
    <w:p w14:paraId="4AB8B6C3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67" w:history="1">
        <w:r w:rsidR="008742B4" w:rsidRPr="0092633F">
          <w:rPr>
            <w:rStyle w:val="Hyperlink"/>
            <w:noProof/>
          </w:rPr>
          <w:t>2.7 Logical Access Control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_Toc389031067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6</w:t>
        </w:r>
        <w:r w:rsidR="008742B4">
          <w:rPr>
            <w:noProof/>
            <w:webHidden/>
          </w:rPr>
          <w:fldChar w:fldCharType="end"/>
        </w:r>
      </w:hyperlink>
    </w:p>
    <w:p w14:paraId="4AB8B6C4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68" w:history="1">
        <w:r w:rsidR="008742B4" w:rsidRPr="0092633F">
          <w:rPr>
            <w:rStyle w:val="Hyperlink"/>
            <w:noProof/>
          </w:rPr>
          <w:t>2.8 Password Management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_Toc389031068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6</w:t>
        </w:r>
        <w:r w:rsidR="008742B4">
          <w:rPr>
            <w:noProof/>
            <w:webHidden/>
          </w:rPr>
          <w:fldChar w:fldCharType="end"/>
        </w:r>
      </w:hyperlink>
    </w:p>
    <w:p w14:paraId="4AB8B6C5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69" w:history="1">
        <w:r w:rsidR="008742B4" w:rsidRPr="0092633F">
          <w:rPr>
            <w:rStyle w:val="Hyperlink"/>
            <w:noProof/>
          </w:rPr>
          <w:t>2.9 Software Security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_Toc389031069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6</w:t>
        </w:r>
        <w:r w:rsidR="008742B4">
          <w:rPr>
            <w:noProof/>
            <w:webHidden/>
          </w:rPr>
          <w:fldChar w:fldCharType="end"/>
        </w:r>
      </w:hyperlink>
    </w:p>
    <w:p w14:paraId="4AB8B6C6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70" w:history="1">
        <w:r w:rsidR="008742B4" w:rsidRPr="0092633F">
          <w:rPr>
            <w:rStyle w:val="Hyperlink"/>
            <w:noProof/>
          </w:rPr>
          <w:t>2.10 Telecommunications Security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_Toc389031070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7</w:t>
        </w:r>
        <w:r w:rsidR="008742B4">
          <w:rPr>
            <w:noProof/>
            <w:webHidden/>
          </w:rPr>
          <w:fldChar w:fldCharType="end"/>
        </w:r>
      </w:hyperlink>
    </w:p>
    <w:p w14:paraId="4AB8B6C7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71" w:history="1">
        <w:r w:rsidR="008742B4" w:rsidRPr="0092633F">
          <w:rPr>
            <w:rStyle w:val="Hyperlink"/>
            <w:noProof/>
          </w:rPr>
          <w:t>2.11 Media Security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_Toc389031071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7</w:t>
        </w:r>
        <w:r w:rsidR="008742B4">
          <w:rPr>
            <w:noProof/>
            <w:webHidden/>
          </w:rPr>
          <w:fldChar w:fldCharType="end"/>
        </w:r>
      </w:hyperlink>
    </w:p>
    <w:p w14:paraId="4AB8B6C8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72" w:history="1">
        <w:r w:rsidR="008742B4" w:rsidRPr="0092633F">
          <w:rPr>
            <w:rStyle w:val="Hyperlink"/>
            <w:noProof/>
          </w:rPr>
          <w:t>2.12 Incident Response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_Toc389031072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7</w:t>
        </w:r>
        <w:r w:rsidR="008742B4">
          <w:rPr>
            <w:noProof/>
            <w:webHidden/>
          </w:rPr>
          <w:fldChar w:fldCharType="end"/>
        </w:r>
      </w:hyperlink>
    </w:p>
    <w:p w14:paraId="4AB8B6C9" w14:textId="77777777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73" w:history="1">
        <w:r w:rsidR="008742B4" w:rsidRPr="0092633F">
          <w:rPr>
            <w:rStyle w:val="Hyperlink"/>
            <w:noProof/>
          </w:rPr>
          <w:t>2.13 Training and Awareness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_Toc389031073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8</w:t>
        </w:r>
        <w:r w:rsidR="008742B4">
          <w:rPr>
            <w:noProof/>
            <w:webHidden/>
          </w:rPr>
          <w:fldChar w:fldCharType="end"/>
        </w:r>
      </w:hyperlink>
    </w:p>
    <w:p w14:paraId="4AB8B6CA" w14:textId="77777777" w:rsidR="008742B4" w:rsidRDefault="00C0575A">
      <w:pPr>
        <w:pStyle w:val="TOC1"/>
        <w:rPr>
          <w:rFonts w:eastAsiaTheme="minorEastAsia" w:cstheme="minorBidi"/>
          <w:b w:val="0"/>
          <w:sz w:val="22"/>
          <w:szCs w:val="22"/>
        </w:rPr>
      </w:pPr>
      <w:hyperlink w:anchor="_Toc389031074" w:history="1">
        <w:r w:rsidR="008742B4" w:rsidRPr="0092633F">
          <w:rPr>
            <w:rStyle w:val="Hyperlink"/>
          </w:rPr>
          <w:t>3.0 Roles and Responsibilities</w:t>
        </w:r>
        <w:r w:rsidR="008742B4">
          <w:rPr>
            <w:webHidden/>
          </w:rPr>
          <w:tab/>
        </w:r>
        <w:r w:rsidR="008742B4">
          <w:rPr>
            <w:webHidden/>
          </w:rPr>
          <w:fldChar w:fldCharType="begin"/>
        </w:r>
        <w:r w:rsidR="008742B4">
          <w:rPr>
            <w:webHidden/>
          </w:rPr>
          <w:instrText xml:space="preserve"> PAGEREF _Toc389031074 \h </w:instrText>
        </w:r>
        <w:r w:rsidR="008742B4">
          <w:rPr>
            <w:webHidden/>
          </w:rPr>
        </w:r>
        <w:r w:rsidR="008742B4">
          <w:rPr>
            <w:webHidden/>
          </w:rPr>
          <w:fldChar w:fldCharType="separate"/>
        </w:r>
        <w:r w:rsidR="008742B4">
          <w:rPr>
            <w:webHidden/>
          </w:rPr>
          <w:t>8</w:t>
        </w:r>
        <w:r w:rsidR="008742B4">
          <w:rPr>
            <w:webHidden/>
          </w:rPr>
          <w:fldChar w:fldCharType="end"/>
        </w:r>
      </w:hyperlink>
    </w:p>
    <w:p w14:paraId="4AB8B6CB" w14:textId="00781FA2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75" w:history="1">
        <w:r w:rsidR="008742B4" w:rsidRPr="0092633F">
          <w:rPr>
            <w:rStyle w:val="Hyperlink"/>
            <w:noProof/>
          </w:rPr>
          <w:t xml:space="preserve">3.1 </w:t>
        </w:r>
        <w:r w:rsidR="002C1F02" w:rsidRPr="00ED4AFB">
          <w:rPr>
            <w:rStyle w:val="Hyperlink"/>
            <w:noProof/>
            <w:u w:val="none"/>
          </w:rPr>
          <w:t>Entity</w:t>
        </w:r>
        <w:r w:rsidR="00567749">
          <w:rPr>
            <w:rStyle w:val="Hyperlink"/>
            <w:i/>
            <w:noProof/>
          </w:rPr>
          <w:t xml:space="preserve"> </w:t>
        </w:r>
        <w:r w:rsidR="008742B4" w:rsidRPr="0092633F">
          <w:rPr>
            <w:rStyle w:val="Hyperlink"/>
            <w:noProof/>
          </w:rPr>
          <w:t>Responsibilities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_Toc389031075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8</w:t>
        </w:r>
        <w:r w:rsidR="008742B4">
          <w:rPr>
            <w:noProof/>
            <w:webHidden/>
          </w:rPr>
          <w:fldChar w:fldCharType="end"/>
        </w:r>
      </w:hyperlink>
    </w:p>
    <w:p w14:paraId="4AB8B6CC" w14:textId="5A61A6DA" w:rsidR="008742B4" w:rsidRDefault="00C0575A">
      <w:pPr>
        <w:pStyle w:val="TOC2"/>
        <w:tabs>
          <w:tab w:val="right" w:leader="dot" w:pos="9638"/>
        </w:tabs>
        <w:rPr>
          <w:rFonts w:eastAsiaTheme="minorEastAsia" w:cstheme="minorBidi"/>
          <w:noProof/>
          <w:sz w:val="22"/>
          <w:szCs w:val="22"/>
        </w:rPr>
      </w:pPr>
      <w:hyperlink w:anchor="_Toc389031076" w:history="1">
        <w:r w:rsidR="008742B4" w:rsidRPr="0092633F">
          <w:rPr>
            <w:rStyle w:val="Hyperlink"/>
            <w:noProof/>
          </w:rPr>
          <w:t xml:space="preserve">3.2 </w:t>
        </w:r>
        <w:r w:rsidR="002335E3">
          <w:rPr>
            <w:rStyle w:val="Hyperlink"/>
            <w:noProof/>
          </w:rPr>
          <w:t>DPS</w:t>
        </w:r>
        <w:r w:rsidR="002335E3" w:rsidRPr="0092633F">
          <w:rPr>
            <w:rStyle w:val="Hyperlink"/>
            <w:noProof/>
          </w:rPr>
          <w:t xml:space="preserve"> </w:t>
        </w:r>
        <w:r w:rsidR="008742B4" w:rsidRPr="0092633F">
          <w:rPr>
            <w:rStyle w:val="Hyperlink"/>
            <w:noProof/>
          </w:rPr>
          <w:t>Responsibilities</w:t>
        </w:r>
        <w:r w:rsidR="008742B4">
          <w:rPr>
            <w:noProof/>
            <w:webHidden/>
          </w:rPr>
          <w:tab/>
        </w:r>
        <w:r w:rsidR="008742B4">
          <w:rPr>
            <w:noProof/>
            <w:webHidden/>
          </w:rPr>
          <w:fldChar w:fldCharType="begin"/>
        </w:r>
        <w:r w:rsidR="008742B4">
          <w:rPr>
            <w:noProof/>
            <w:webHidden/>
          </w:rPr>
          <w:instrText xml:space="preserve"> PAGEREF _Toc389031076 \h </w:instrText>
        </w:r>
        <w:r w:rsidR="008742B4">
          <w:rPr>
            <w:noProof/>
            <w:webHidden/>
          </w:rPr>
        </w:r>
        <w:r w:rsidR="008742B4">
          <w:rPr>
            <w:noProof/>
            <w:webHidden/>
          </w:rPr>
          <w:fldChar w:fldCharType="separate"/>
        </w:r>
        <w:r w:rsidR="008742B4">
          <w:rPr>
            <w:noProof/>
            <w:webHidden/>
          </w:rPr>
          <w:t>8</w:t>
        </w:r>
        <w:r w:rsidR="008742B4">
          <w:rPr>
            <w:noProof/>
            <w:webHidden/>
          </w:rPr>
          <w:fldChar w:fldCharType="end"/>
        </w:r>
      </w:hyperlink>
    </w:p>
    <w:p w14:paraId="4AB8B6CD" w14:textId="77777777" w:rsidR="008742B4" w:rsidRDefault="00C0575A">
      <w:pPr>
        <w:pStyle w:val="TOC1"/>
        <w:rPr>
          <w:rFonts w:eastAsiaTheme="minorEastAsia" w:cstheme="minorBidi"/>
          <w:b w:val="0"/>
          <w:sz w:val="22"/>
          <w:szCs w:val="22"/>
        </w:rPr>
      </w:pPr>
      <w:hyperlink w:anchor="_Toc389031077" w:history="1">
        <w:r w:rsidR="008742B4" w:rsidRPr="0092633F">
          <w:rPr>
            <w:rStyle w:val="Hyperlink"/>
          </w:rPr>
          <w:t>4.0 Termination and Validation</w:t>
        </w:r>
        <w:r w:rsidR="008742B4">
          <w:rPr>
            <w:webHidden/>
          </w:rPr>
          <w:tab/>
        </w:r>
        <w:r w:rsidR="008742B4">
          <w:rPr>
            <w:webHidden/>
          </w:rPr>
          <w:fldChar w:fldCharType="begin"/>
        </w:r>
        <w:r w:rsidR="008742B4">
          <w:rPr>
            <w:webHidden/>
          </w:rPr>
          <w:instrText xml:space="preserve"> PAGEREF _Toc389031077 \h </w:instrText>
        </w:r>
        <w:r w:rsidR="008742B4">
          <w:rPr>
            <w:webHidden/>
          </w:rPr>
        </w:r>
        <w:r w:rsidR="008742B4">
          <w:rPr>
            <w:webHidden/>
          </w:rPr>
          <w:fldChar w:fldCharType="separate"/>
        </w:r>
        <w:r w:rsidR="008742B4">
          <w:rPr>
            <w:webHidden/>
          </w:rPr>
          <w:t>10</w:t>
        </w:r>
        <w:r w:rsidR="008742B4">
          <w:rPr>
            <w:webHidden/>
          </w:rPr>
          <w:fldChar w:fldCharType="end"/>
        </w:r>
      </w:hyperlink>
    </w:p>
    <w:p w14:paraId="4AB8B6CE" w14:textId="77777777" w:rsidR="00AF159B" w:rsidRDefault="00F3140F" w:rsidP="00AF159B">
      <w:r w:rsidRPr="00485E24">
        <w:rPr>
          <w:rFonts w:asciiTheme="majorHAnsi" w:hAnsiTheme="majorHAnsi"/>
        </w:rPr>
        <w:fldChar w:fldCharType="end"/>
      </w:r>
    </w:p>
    <w:p w14:paraId="4AB8B6CF" w14:textId="77777777" w:rsidR="00AF159B" w:rsidRDefault="00AF159B">
      <w:r>
        <w:br w:type="page"/>
      </w:r>
    </w:p>
    <w:p w14:paraId="4AB8B6D0" w14:textId="77777777" w:rsidR="002D273C" w:rsidRDefault="00AF159B">
      <w:pPr>
        <w:pStyle w:val="Heading1"/>
        <w:jc w:val="both"/>
        <w:rPr>
          <w:caps/>
        </w:rPr>
      </w:pPr>
      <w:bookmarkStart w:id="0" w:name="_Toc389031059"/>
      <w:r w:rsidRPr="00A02539">
        <w:rPr>
          <w:caps/>
        </w:rPr>
        <w:lastRenderedPageBreak/>
        <w:t xml:space="preserve">1.0 </w:t>
      </w:r>
      <w:r w:rsidR="00F673B0">
        <w:t>Data Sharing</w:t>
      </w:r>
      <w:r w:rsidR="00A02539">
        <w:t xml:space="preserve"> Statement</w:t>
      </w:r>
      <w:bookmarkEnd w:id="0"/>
      <w:r w:rsidRPr="00A02539">
        <w:rPr>
          <w:caps/>
        </w:rPr>
        <w:t xml:space="preserve"> </w:t>
      </w:r>
    </w:p>
    <w:p w14:paraId="4AB8B6D1" w14:textId="77777777" w:rsidR="002D273C" w:rsidRDefault="002D273C">
      <w:pPr>
        <w:jc w:val="both"/>
      </w:pPr>
    </w:p>
    <w:p w14:paraId="4AB8B6D2" w14:textId="161D7B2B" w:rsidR="002D273C" w:rsidRPr="001602D2" w:rsidRDefault="00AF159B">
      <w:pPr>
        <w:jc w:val="both"/>
        <w:rPr>
          <w:i/>
        </w:rPr>
      </w:pPr>
      <w:r w:rsidRPr="00AF159B">
        <w:t xml:space="preserve">The </w:t>
      </w:r>
      <w:r w:rsidR="00D041C6">
        <w:t xml:space="preserve">requirement for data sharing between </w:t>
      </w:r>
      <w:r w:rsidRPr="00AF159B">
        <w:t xml:space="preserve">the </w:t>
      </w:r>
      <w:r w:rsidR="00356504" w:rsidRPr="00356504">
        <w:t>Department</w:t>
      </w:r>
      <w:r w:rsidR="00FE6F72" w:rsidRPr="00356504">
        <w:t xml:space="preserve"> of Public Safety</w:t>
      </w:r>
      <w:r w:rsidR="002333F2">
        <w:t xml:space="preserve"> </w:t>
      </w:r>
      <w:r w:rsidR="00626004" w:rsidRPr="00A775D8">
        <w:t>of the State of Texas (DPS</w:t>
      </w:r>
      <w:r w:rsidR="002333F2">
        <w:t>)</w:t>
      </w:r>
      <w:r w:rsidRPr="00356504">
        <w:rPr>
          <w:b/>
          <w:bCs/>
          <w:sz w:val="40"/>
          <w:szCs w:val="40"/>
        </w:rPr>
        <w:t xml:space="preserve"> </w:t>
      </w:r>
      <w:r w:rsidRPr="00356504">
        <w:t xml:space="preserve">and </w:t>
      </w:r>
      <w:r w:rsidR="00C95E97" w:rsidRPr="002C1F02">
        <w:rPr>
          <w:i/>
          <w:color w:val="0000FF"/>
          <w:highlight w:val="yellow"/>
        </w:rPr>
        <w:t>Organization_A</w:t>
      </w:r>
      <w:r w:rsidR="00183061">
        <w:rPr>
          <w:i/>
          <w:color w:val="0000FF"/>
        </w:rPr>
        <w:t xml:space="preserve"> </w:t>
      </w:r>
      <w:r w:rsidR="002C1F02" w:rsidRPr="009B25A0">
        <w:t>(Entity)</w:t>
      </w:r>
      <w:r w:rsidR="002C1F02" w:rsidRPr="009B25A0">
        <w:rPr>
          <w:i/>
        </w:rPr>
        <w:t xml:space="preserve"> </w:t>
      </w:r>
      <w:r w:rsidRPr="00AF159B">
        <w:t>exist</w:t>
      </w:r>
      <w:r w:rsidR="00626004">
        <w:t>s</w:t>
      </w:r>
      <w:r w:rsidRPr="00AF159B">
        <w:t xml:space="preserve"> for the sole purpose to </w:t>
      </w:r>
      <w:r w:rsidR="00C95E97" w:rsidRPr="009B25A0">
        <w:rPr>
          <w:i/>
          <w:color w:val="0000FF"/>
          <w:highlight w:val="yellow"/>
        </w:rPr>
        <w:t>[list services that are being provided or the reason for the data exchange]</w:t>
      </w:r>
      <w:r w:rsidR="00CA7A37" w:rsidRPr="009B25A0">
        <w:rPr>
          <w:highlight w:val="yellow"/>
        </w:rPr>
        <w:t>.</w:t>
      </w:r>
    </w:p>
    <w:p w14:paraId="4AB8B6D3" w14:textId="77777777" w:rsidR="002D273C" w:rsidRDefault="002D273C">
      <w:pPr>
        <w:jc w:val="both"/>
      </w:pPr>
    </w:p>
    <w:p w14:paraId="4AB8B6D4" w14:textId="77777777" w:rsidR="002D273C" w:rsidRDefault="00AF159B">
      <w:pPr>
        <w:pStyle w:val="Heading1"/>
        <w:jc w:val="both"/>
      </w:pPr>
      <w:bookmarkStart w:id="1" w:name="_Toc389031060"/>
      <w:r w:rsidRPr="00AF159B">
        <w:t xml:space="preserve">2.0 </w:t>
      </w:r>
      <w:r w:rsidRPr="00A02539">
        <w:t>Security</w:t>
      </w:r>
      <w:bookmarkEnd w:id="1"/>
    </w:p>
    <w:p w14:paraId="4AB8B6D5" w14:textId="01F07C64" w:rsidR="002D273C" w:rsidRDefault="00AF159B">
      <w:pPr>
        <w:pStyle w:val="Heading2"/>
        <w:jc w:val="both"/>
      </w:pPr>
      <w:bookmarkStart w:id="2" w:name="_Toc389031061"/>
      <w:r w:rsidRPr="003965B0">
        <w:t>2.1 General Description of Information Sensitivity</w:t>
      </w:r>
      <w:bookmarkEnd w:id="2"/>
      <w:r w:rsidR="003079F6">
        <w:t xml:space="preserve"> and Exhibits Incorporated by Reference</w:t>
      </w:r>
    </w:p>
    <w:p w14:paraId="4AB8B6D6" w14:textId="56727221" w:rsidR="002D273C" w:rsidRDefault="00CE1624">
      <w:pPr>
        <w:ind w:left="720"/>
        <w:jc w:val="both"/>
        <w:rPr>
          <w:color w:val="000000"/>
        </w:rPr>
      </w:pPr>
      <w:r>
        <w:rPr>
          <w:color w:val="000000"/>
        </w:rPr>
        <w:t>C</w:t>
      </w:r>
      <w:r w:rsidR="00AF159B" w:rsidRPr="00AF159B">
        <w:rPr>
          <w:color w:val="000000"/>
        </w:rPr>
        <w:t>onfidentiality, integrity</w:t>
      </w:r>
      <w:r w:rsidR="00626004">
        <w:rPr>
          <w:color w:val="000000"/>
        </w:rPr>
        <w:t>,</w:t>
      </w:r>
      <w:r w:rsidR="00AF159B" w:rsidRPr="00AF159B">
        <w:rPr>
          <w:color w:val="000000"/>
        </w:rPr>
        <w:t xml:space="preserve"> and availability </w:t>
      </w:r>
      <w:r w:rsidR="00446CEB">
        <w:rPr>
          <w:color w:val="000000"/>
        </w:rPr>
        <w:t>requirements and standards are derived from</w:t>
      </w:r>
      <w:r w:rsidR="00AF159B" w:rsidRPr="00AF159B">
        <w:rPr>
          <w:color w:val="000000"/>
        </w:rPr>
        <w:t xml:space="preserve"> the </w:t>
      </w:r>
      <w:r w:rsidR="00413FD3">
        <w:t xml:space="preserve">Criminal Justice Information Services </w:t>
      </w:r>
      <w:r w:rsidR="002333F2">
        <w:t>(CJIS) Security Policy</w:t>
      </w:r>
      <w:r w:rsidR="00E80114">
        <w:t xml:space="preserve"> (</w:t>
      </w:r>
      <w:r w:rsidR="00E80114" w:rsidRPr="00E80114">
        <w:t>http://www.fbi.gov/about-us/cjis/cjis-security-policy-resource-center/</w:t>
      </w:r>
      <w:r w:rsidR="00E80114">
        <w:t>)</w:t>
      </w:r>
      <w:r w:rsidR="003079F6">
        <w:t>;</w:t>
      </w:r>
      <w:r w:rsidR="002333F2">
        <w:t xml:space="preserve"> </w:t>
      </w:r>
      <w:r w:rsidR="00137BF2">
        <w:t xml:space="preserve">1 </w:t>
      </w:r>
      <w:r w:rsidR="00626004">
        <w:t>Tex</w:t>
      </w:r>
      <w:r w:rsidR="00104667">
        <w:t>as</w:t>
      </w:r>
      <w:r w:rsidR="00626004">
        <w:t xml:space="preserve"> Admin</w:t>
      </w:r>
      <w:r w:rsidR="00104667">
        <w:t>istrative</w:t>
      </w:r>
      <w:r w:rsidR="00626004">
        <w:t xml:space="preserve"> Code §</w:t>
      </w:r>
      <w:r w:rsidR="00567749">
        <w:t xml:space="preserve"> </w:t>
      </w:r>
      <w:r w:rsidR="00137BF2">
        <w:t xml:space="preserve">202.1 </w:t>
      </w:r>
      <w:r w:rsidR="00485E24" w:rsidRPr="00485E24">
        <w:rPr>
          <w:i/>
        </w:rPr>
        <w:t>et seq.</w:t>
      </w:r>
      <w:r w:rsidR="003079F6">
        <w:t>; and</w:t>
      </w:r>
      <w:r w:rsidR="006F10E9">
        <w:t xml:space="preserve"> </w:t>
      </w:r>
      <w:r w:rsidR="00FC04FA">
        <w:t>DPS General Manual Chapter</w:t>
      </w:r>
      <w:r w:rsidR="003917CA">
        <w:t>s</w:t>
      </w:r>
      <w:r w:rsidR="00FC04FA">
        <w:t xml:space="preserve"> 25, </w:t>
      </w:r>
      <w:r w:rsidR="00FC04FA" w:rsidRPr="00FC04FA">
        <w:rPr>
          <w:i/>
        </w:rPr>
        <w:t>Cyber Security</w:t>
      </w:r>
      <w:r w:rsidR="00FC04FA">
        <w:t xml:space="preserve">, </w:t>
      </w:r>
      <w:r w:rsidR="002333F2">
        <w:t xml:space="preserve">and 26, </w:t>
      </w:r>
      <w:r w:rsidR="002333F2" w:rsidRPr="002333F2">
        <w:rPr>
          <w:i/>
        </w:rPr>
        <w:t xml:space="preserve">Information </w:t>
      </w:r>
      <w:r w:rsidR="00626004">
        <w:rPr>
          <w:i/>
        </w:rPr>
        <w:t>Resource Policy</w:t>
      </w:r>
      <w:r w:rsidR="002333F2">
        <w:t>.</w:t>
      </w:r>
      <w:r w:rsidR="003079F6">
        <w:t xml:space="preserve"> The DPS General Manual Chapters are incorporated by reference as Exhibit A.</w:t>
      </w:r>
    </w:p>
    <w:p w14:paraId="4AB8B6D7" w14:textId="77777777" w:rsidR="002D273C" w:rsidRDefault="00AF159B">
      <w:pPr>
        <w:pStyle w:val="Heading2"/>
        <w:jc w:val="both"/>
      </w:pPr>
      <w:bookmarkStart w:id="3" w:name="_Toc389031062"/>
      <w:r w:rsidRPr="00AF159B">
        <w:t>2.2 Trusted Behavior Expectations/Rules of Behavior</w:t>
      </w:r>
      <w:bookmarkEnd w:id="3"/>
    </w:p>
    <w:p w14:paraId="4AB8B6D8" w14:textId="5D31A4AD" w:rsidR="002D273C" w:rsidRPr="003917CA" w:rsidRDefault="002C1F02">
      <w:pPr>
        <w:ind w:left="720"/>
        <w:jc w:val="both"/>
      </w:pPr>
      <w:r w:rsidRPr="009B25A0">
        <w:t xml:space="preserve">Entity </w:t>
      </w:r>
      <w:r w:rsidR="003079F6">
        <w:t>must</w:t>
      </w:r>
      <w:r w:rsidR="003079F6" w:rsidRPr="003917CA">
        <w:t xml:space="preserve"> </w:t>
      </w:r>
      <w:r w:rsidR="00AF159B" w:rsidRPr="003917CA">
        <w:t xml:space="preserve">protect </w:t>
      </w:r>
      <w:r w:rsidR="00B931C3" w:rsidRPr="003917CA">
        <w:t xml:space="preserve">DPS </w:t>
      </w:r>
      <w:r w:rsidR="00AF159B" w:rsidRPr="003917CA">
        <w:t>data in accordance with</w:t>
      </w:r>
      <w:r w:rsidR="00413FD3" w:rsidRPr="003917CA">
        <w:t xml:space="preserve"> </w:t>
      </w:r>
      <w:r w:rsidR="0022065A" w:rsidRPr="003917CA">
        <w:t xml:space="preserve">this </w:t>
      </w:r>
      <w:r w:rsidR="00A319F7" w:rsidRPr="003917CA">
        <w:t>D</w:t>
      </w:r>
      <w:r w:rsidR="0022065A" w:rsidRPr="003917CA">
        <w:t xml:space="preserve">SA, </w:t>
      </w:r>
      <w:r w:rsidR="00413FD3" w:rsidRPr="003917CA">
        <w:t>CJIS</w:t>
      </w:r>
      <w:r w:rsidR="002333F2" w:rsidRPr="003917CA">
        <w:t>,</w:t>
      </w:r>
      <w:r w:rsidR="00AF159B" w:rsidRPr="003917CA">
        <w:t xml:space="preserve"> </w:t>
      </w:r>
      <w:r w:rsidR="006068DE" w:rsidRPr="003917CA">
        <w:t>Department of Information Resources (</w:t>
      </w:r>
      <w:r w:rsidR="00CE1624" w:rsidRPr="003917CA">
        <w:t>DIR</w:t>
      </w:r>
      <w:r w:rsidR="006068DE" w:rsidRPr="003917CA">
        <w:t>)</w:t>
      </w:r>
      <w:r w:rsidR="00CE1624" w:rsidRPr="003917CA">
        <w:t xml:space="preserve"> Regulations</w:t>
      </w:r>
      <w:r w:rsidR="002333F2" w:rsidRPr="003917CA">
        <w:t>,</w:t>
      </w:r>
      <w:r w:rsidR="00413FD3" w:rsidRPr="003917CA">
        <w:t xml:space="preserve"> and</w:t>
      </w:r>
      <w:r w:rsidR="00AF159B" w:rsidRPr="003917CA">
        <w:t xml:space="preserve"> </w:t>
      </w:r>
      <w:r w:rsidR="00B931C3" w:rsidRPr="003917CA">
        <w:t xml:space="preserve">DPS </w:t>
      </w:r>
      <w:r w:rsidR="002333F2" w:rsidRPr="003917CA">
        <w:t xml:space="preserve">General Manual </w:t>
      </w:r>
      <w:r w:rsidR="0099238C" w:rsidRPr="003917CA">
        <w:t>Chapter</w:t>
      </w:r>
      <w:r w:rsidR="003917CA" w:rsidRPr="003917CA">
        <w:t>s</w:t>
      </w:r>
      <w:r w:rsidR="0099238C" w:rsidRPr="003917CA">
        <w:t xml:space="preserve"> 25, </w:t>
      </w:r>
      <w:r w:rsidR="0099238C" w:rsidRPr="009B25A0">
        <w:t>Cyber Security</w:t>
      </w:r>
      <w:r w:rsidR="0099238C" w:rsidRPr="003917CA">
        <w:t xml:space="preserve">, and </w:t>
      </w:r>
      <w:r w:rsidR="002333F2" w:rsidRPr="003917CA">
        <w:t xml:space="preserve">26, </w:t>
      </w:r>
      <w:r w:rsidR="002333F2" w:rsidRPr="009B25A0">
        <w:t xml:space="preserve">Information </w:t>
      </w:r>
      <w:r w:rsidR="00B931C3" w:rsidRPr="009B25A0">
        <w:t>Resource Policy</w:t>
      </w:r>
      <w:r w:rsidR="00AF159B" w:rsidRPr="003917CA">
        <w:t xml:space="preserve">. </w:t>
      </w:r>
      <w:r w:rsidRPr="009B25A0">
        <w:t>Entity</w:t>
      </w:r>
      <w:r w:rsidR="003917CA" w:rsidRPr="009B25A0">
        <w:t xml:space="preserve"> </w:t>
      </w:r>
      <w:r w:rsidR="00B931C3" w:rsidRPr="003917CA">
        <w:t xml:space="preserve">will </w:t>
      </w:r>
      <w:r w:rsidR="00AC7C03" w:rsidRPr="003917CA">
        <w:t xml:space="preserve">provide a copy of this </w:t>
      </w:r>
      <w:r w:rsidR="00D058F1" w:rsidRPr="003917CA">
        <w:t>D</w:t>
      </w:r>
      <w:r w:rsidR="00AC7C03" w:rsidRPr="003917CA">
        <w:t>SA to all authorized personnel</w:t>
      </w:r>
      <w:r w:rsidR="002B7EEC">
        <w:t xml:space="preserve"> with access to DPS’s data</w:t>
      </w:r>
      <w:r w:rsidR="00AC7C03" w:rsidRPr="003917CA">
        <w:t>.</w:t>
      </w:r>
    </w:p>
    <w:p w14:paraId="4AB8B6D9" w14:textId="77777777" w:rsidR="002D273C" w:rsidRDefault="00AF159B">
      <w:pPr>
        <w:pStyle w:val="Heading2"/>
        <w:jc w:val="both"/>
      </w:pPr>
      <w:bookmarkStart w:id="4" w:name="_Toc389031063"/>
      <w:r w:rsidRPr="00AF159B">
        <w:t>2.3 Formal Security Policy</w:t>
      </w:r>
      <w:bookmarkEnd w:id="4"/>
    </w:p>
    <w:p w14:paraId="4AB8B6E4" w14:textId="5A36A73E" w:rsidR="002D273C" w:rsidRDefault="00567749" w:rsidP="005413AB">
      <w:pPr>
        <w:ind w:left="720"/>
        <w:jc w:val="both"/>
        <w:rPr>
          <w:color w:val="000000"/>
        </w:rPr>
      </w:pPr>
      <w:r>
        <w:t xml:space="preserve">DPS developed these </w:t>
      </w:r>
      <w:r w:rsidR="002B7EEC">
        <w:t>requirements</w:t>
      </w:r>
      <w:r w:rsidR="00197811">
        <w:t xml:space="preserve"> under this </w:t>
      </w:r>
      <w:r w:rsidR="00D058F1">
        <w:t>D</w:t>
      </w:r>
      <w:r w:rsidR="00197811">
        <w:t xml:space="preserve">SA </w:t>
      </w:r>
      <w:r w:rsidR="00AF159B" w:rsidRPr="00AF159B">
        <w:t xml:space="preserve">to ensure the </w:t>
      </w:r>
      <w:r w:rsidR="00A42D1B">
        <w:t xml:space="preserve">protection of </w:t>
      </w:r>
      <w:r w:rsidR="000F742C">
        <w:t>DPS</w:t>
      </w:r>
      <w:r w:rsidR="000F742C" w:rsidRPr="00AF159B">
        <w:t xml:space="preserve"> </w:t>
      </w:r>
      <w:r w:rsidR="00321E5B">
        <w:t>data</w:t>
      </w:r>
      <w:r w:rsidR="00A42D1B">
        <w:t xml:space="preserve"> when it is being provided to outside entities.</w:t>
      </w:r>
      <w:r w:rsidR="00AF159B" w:rsidRPr="00AF159B">
        <w:t xml:space="preserve">  </w:t>
      </w:r>
      <w:r w:rsidR="002C1F02" w:rsidRPr="00F612B6">
        <w:t>Entity</w:t>
      </w:r>
      <w:r w:rsidR="002C1F02" w:rsidRPr="00F612B6">
        <w:rPr>
          <w:i/>
        </w:rPr>
        <w:t xml:space="preserve"> </w:t>
      </w:r>
      <w:r>
        <w:t xml:space="preserve">must </w:t>
      </w:r>
      <w:r w:rsidR="00197811">
        <w:t xml:space="preserve">comply with </w:t>
      </w:r>
      <w:r w:rsidR="002B7EEC">
        <w:t xml:space="preserve">the requirements found in </w:t>
      </w:r>
      <w:r w:rsidR="00514F51">
        <w:t xml:space="preserve">this </w:t>
      </w:r>
      <w:r w:rsidR="00A42D1B">
        <w:t>D</w:t>
      </w:r>
      <w:r w:rsidR="00514F51">
        <w:t xml:space="preserve">SA.  </w:t>
      </w:r>
      <w:r w:rsidR="002B7EEC">
        <w:t>Failure to comply with these procedures may result in the termination of this agreement and in any necessary action that DPS must take to protect its data.</w:t>
      </w:r>
    </w:p>
    <w:p w14:paraId="4AB8B6E5" w14:textId="77777777" w:rsidR="002D273C" w:rsidRDefault="00AF159B">
      <w:pPr>
        <w:pStyle w:val="Heading2"/>
        <w:jc w:val="both"/>
      </w:pPr>
      <w:bookmarkStart w:id="5" w:name="_Toc389031064"/>
      <w:r w:rsidRPr="00AF159B">
        <w:t>2.4 Administrative Security</w:t>
      </w:r>
      <w:bookmarkEnd w:id="5"/>
    </w:p>
    <w:p w14:paraId="4AB8B6E6" w14:textId="55CBF1B5" w:rsidR="002D273C" w:rsidRDefault="002C1F02">
      <w:pPr>
        <w:ind w:left="720"/>
        <w:jc w:val="both"/>
      </w:pPr>
      <w:r w:rsidRPr="00F612B6">
        <w:t>Entity</w:t>
      </w:r>
      <w:r w:rsidR="00567749" w:rsidRPr="00F612B6">
        <w:t xml:space="preserve"> </w:t>
      </w:r>
      <w:r w:rsidR="00567749">
        <w:t xml:space="preserve">must </w:t>
      </w:r>
      <w:r w:rsidR="007C3C0F">
        <w:t>comply with the following administrative security procedures</w:t>
      </w:r>
      <w:r w:rsidR="00AF159B" w:rsidRPr="002333F2">
        <w:t>:</w:t>
      </w:r>
    </w:p>
    <w:p w14:paraId="4AB8B6E7" w14:textId="77777777" w:rsidR="002D273C" w:rsidRPr="00DC3FB9" w:rsidRDefault="002D273C">
      <w:pPr>
        <w:ind w:left="720"/>
        <w:jc w:val="both"/>
      </w:pPr>
    </w:p>
    <w:p w14:paraId="4AB8B6E8" w14:textId="02C4489A" w:rsidR="002D273C" w:rsidRPr="00DC3FB9" w:rsidRDefault="002C1F02">
      <w:pPr>
        <w:numPr>
          <w:ilvl w:val="0"/>
          <w:numId w:val="13"/>
        </w:numPr>
        <w:jc w:val="both"/>
      </w:pPr>
      <w:r w:rsidRPr="00DC3FB9">
        <w:t>Entity</w:t>
      </w:r>
      <w:r w:rsidR="00567749" w:rsidRPr="00DC3FB9">
        <w:t xml:space="preserve"> must </w:t>
      </w:r>
      <w:r w:rsidR="000F742C" w:rsidRPr="00DC3FB9">
        <w:t>use</w:t>
      </w:r>
      <w:r w:rsidR="0098504B" w:rsidRPr="00DC3FB9">
        <w:t xml:space="preserve"> host systems that </w:t>
      </w:r>
      <w:r w:rsidR="00755295" w:rsidRPr="00DC3FB9">
        <w:t xml:space="preserve">have an </w:t>
      </w:r>
      <w:r w:rsidR="00AF159B" w:rsidRPr="00DC3FB9">
        <w:t xml:space="preserve">approved warning banner </w:t>
      </w:r>
      <w:r w:rsidR="002B7EEC">
        <w:t xml:space="preserve">on the login screen that </w:t>
      </w:r>
      <w:r w:rsidR="00AF159B" w:rsidRPr="00DC3FB9">
        <w:t>display</w:t>
      </w:r>
      <w:r w:rsidR="002B7EEC">
        <w:t>s</w:t>
      </w:r>
      <w:r w:rsidR="00AF159B" w:rsidRPr="00DC3FB9">
        <w:t xml:space="preserve"> a message of consent to monitoring and </w:t>
      </w:r>
      <w:r w:rsidR="002B7EEC">
        <w:t xml:space="preserve">that warns the user about </w:t>
      </w:r>
      <w:r w:rsidR="00AF159B" w:rsidRPr="00DC3FB9">
        <w:t>unauthorized use</w:t>
      </w:r>
      <w:r w:rsidR="002B7EEC">
        <w:t xml:space="preserve"> being </w:t>
      </w:r>
      <w:r w:rsidR="00AF159B" w:rsidRPr="00DC3FB9">
        <w:t>subject to criminal prosecution or criminal or civil penalties</w:t>
      </w:r>
      <w:r w:rsidR="002B7EEC">
        <w:t>.</w:t>
      </w:r>
    </w:p>
    <w:p w14:paraId="4AB8B6E9" w14:textId="52F854E0" w:rsidR="002D273C" w:rsidRPr="00DC3FB9" w:rsidRDefault="002C1F02">
      <w:pPr>
        <w:numPr>
          <w:ilvl w:val="0"/>
          <w:numId w:val="13"/>
        </w:numPr>
        <w:jc w:val="both"/>
      </w:pPr>
      <w:r w:rsidRPr="00DC3FB9">
        <w:t>Entity</w:t>
      </w:r>
      <w:r w:rsidR="00567749" w:rsidRPr="00DC3FB9">
        <w:t xml:space="preserve"> must </w:t>
      </w:r>
      <w:r w:rsidR="0098504B" w:rsidRPr="00DC3FB9">
        <w:t xml:space="preserve">ensure that </w:t>
      </w:r>
      <w:r w:rsidR="002B7EEC">
        <w:t xml:space="preserve">all </w:t>
      </w:r>
      <w:r w:rsidR="000F742C" w:rsidRPr="00DC3FB9">
        <w:t xml:space="preserve">DPS </w:t>
      </w:r>
      <w:r w:rsidR="00321E5B" w:rsidRPr="00DC3FB9">
        <w:t>data</w:t>
      </w:r>
      <w:r w:rsidR="00AF159B" w:rsidRPr="00DC3FB9">
        <w:t xml:space="preserve"> </w:t>
      </w:r>
      <w:r w:rsidR="00321E5B" w:rsidRPr="00DC3FB9">
        <w:t>are</w:t>
      </w:r>
      <w:r w:rsidR="00AF159B" w:rsidRPr="00DC3FB9">
        <w:t xml:space="preserve"> used for official purposes</w:t>
      </w:r>
      <w:r w:rsidR="002F157B" w:rsidRPr="00DC3FB9">
        <w:t xml:space="preserve"> only</w:t>
      </w:r>
      <w:r w:rsidR="001C6E7B" w:rsidRPr="00DC3FB9">
        <w:t xml:space="preserve">. </w:t>
      </w:r>
    </w:p>
    <w:p w14:paraId="4AB8B6EA" w14:textId="262FC0D6" w:rsidR="002D273C" w:rsidRPr="00DC3FB9" w:rsidRDefault="002C1F02">
      <w:pPr>
        <w:numPr>
          <w:ilvl w:val="0"/>
          <w:numId w:val="13"/>
        </w:numPr>
        <w:jc w:val="both"/>
      </w:pPr>
      <w:r w:rsidRPr="00DC3FB9">
        <w:t>Entity</w:t>
      </w:r>
      <w:r w:rsidR="00567749" w:rsidRPr="00DC3FB9">
        <w:rPr>
          <w:i/>
        </w:rPr>
        <w:t xml:space="preserve"> </w:t>
      </w:r>
      <w:r w:rsidR="00567749" w:rsidRPr="00DC3FB9">
        <w:t xml:space="preserve">must </w:t>
      </w:r>
      <w:r w:rsidR="001C6E7B" w:rsidRPr="00DC3FB9">
        <w:t>appropriately safeguard a</w:t>
      </w:r>
      <w:r w:rsidR="009F6C48" w:rsidRPr="00DC3FB9">
        <w:t>ll</w:t>
      </w:r>
      <w:r w:rsidR="001C6E7B" w:rsidRPr="00DC3FB9">
        <w:t xml:space="preserve"> </w:t>
      </w:r>
      <w:r w:rsidR="000F742C" w:rsidRPr="00DC3FB9">
        <w:t xml:space="preserve">DPS </w:t>
      </w:r>
      <w:r w:rsidR="00321E5B" w:rsidRPr="00DC3FB9">
        <w:t>data</w:t>
      </w:r>
      <w:r w:rsidR="002B7EEC">
        <w:t>, permitting only</w:t>
      </w:r>
      <w:r w:rsidR="001C6E7B" w:rsidRPr="00DC3FB9">
        <w:t xml:space="preserve"> authorized individuals</w:t>
      </w:r>
      <w:r w:rsidR="002B7EEC">
        <w:t xml:space="preserve"> with access</w:t>
      </w:r>
      <w:r w:rsidR="001C6E7B" w:rsidRPr="00DC3FB9">
        <w:t>.</w:t>
      </w:r>
    </w:p>
    <w:p w14:paraId="401BF455" w14:textId="2D87B454" w:rsidR="004D7033" w:rsidRPr="00DC3FB9" w:rsidRDefault="002C1F02" w:rsidP="004D7033">
      <w:pPr>
        <w:numPr>
          <w:ilvl w:val="0"/>
          <w:numId w:val="13"/>
        </w:numPr>
        <w:jc w:val="both"/>
      </w:pPr>
      <w:r w:rsidRPr="00DC3FB9">
        <w:t>Entity</w:t>
      </w:r>
      <w:r w:rsidR="00567749" w:rsidRPr="00DC3FB9">
        <w:rPr>
          <w:i/>
        </w:rPr>
        <w:t xml:space="preserve"> </w:t>
      </w:r>
      <w:r w:rsidR="00567749" w:rsidRPr="00DC3FB9">
        <w:t xml:space="preserve">may </w:t>
      </w:r>
      <w:r w:rsidR="004D7033" w:rsidRPr="00DC3FB9">
        <w:t>not share DPS’</w:t>
      </w:r>
      <w:r w:rsidR="002550FA" w:rsidRPr="00DC3FB9">
        <w:t>s</w:t>
      </w:r>
      <w:r w:rsidR="004D7033" w:rsidRPr="00DC3FB9">
        <w:t xml:space="preserve"> data </w:t>
      </w:r>
      <w:r w:rsidR="002550FA" w:rsidRPr="00DC3FB9">
        <w:t>with an entity that is not a party to this DSA</w:t>
      </w:r>
      <w:r w:rsidR="004D7033" w:rsidRPr="00DC3FB9">
        <w:t xml:space="preserve"> </w:t>
      </w:r>
      <w:r w:rsidR="002B7EEC">
        <w:t xml:space="preserve">prior to obtaining </w:t>
      </w:r>
      <w:r w:rsidR="004D7033" w:rsidRPr="00DC3FB9">
        <w:t>DPS’</w:t>
      </w:r>
      <w:r w:rsidR="00567749" w:rsidRPr="00DC3FB9">
        <w:t>s</w:t>
      </w:r>
      <w:r w:rsidR="004D7033" w:rsidRPr="00DC3FB9">
        <w:t xml:space="preserve"> </w:t>
      </w:r>
      <w:r w:rsidR="00B53B87" w:rsidRPr="00DC3FB9">
        <w:t xml:space="preserve">written </w:t>
      </w:r>
      <w:r w:rsidR="004D7033" w:rsidRPr="00DC3FB9">
        <w:t>approval.</w:t>
      </w:r>
      <w:r w:rsidR="002B7EEC">
        <w:t xml:space="preserve"> This written approval may be through email, an </w:t>
      </w:r>
      <w:r w:rsidR="002B7EEC">
        <w:lastRenderedPageBreak/>
        <w:t>amended agreement, or a new agreement, depending upon the circumstances and at DPS’s discretion upon discussion between the parties.</w:t>
      </w:r>
    </w:p>
    <w:p w14:paraId="4AB8B6EB" w14:textId="77777777" w:rsidR="002D273C" w:rsidRDefault="00AF159B">
      <w:pPr>
        <w:pStyle w:val="Heading2"/>
        <w:jc w:val="both"/>
      </w:pPr>
      <w:bookmarkStart w:id="6" w:name="_Toc389031065"/>
      <w:r w:rsidRPr="00AF159B">
        <w:t>2.5 Identification and Authentication</w:t>
      </w:r>
      <w:bookmarkEnd w:id="6"/>
    </w:p>
    <w:p w14:paraId="4AB8B6EC" w14:textId="2822AA9A" w:rsidR="002D273C" w:rsidRDefault="00AF159B">
      <w:pPr>
        <w:ind w:left="720"/>
        <w:jc w:val="both"/>
      </w:pPr>
      <w:r w:rsidRPr="00AF159B">
        <w:t>The purpose of authentication is to provide</w:t>
      </w:r>
      <w:r w:rsidR="00C9783A">
        <w:t xml:space="preserve"> reliable identification for access</w:t>
      </w:r>
      <w:r w:rsidR="00135DCD">
        <w:t xml:space="preserve"> to </w:t>
      </w:r>
      <w:r w:rsidR="00931287">
        <w:t>data</w:t>
      </w:r>
      <w:r w:rsidR="00135DCD">
        <w:t xml:space="preserve"> or information systems</w:t>
      </w:r>
      <w:r w:rsidRPr="00AF159B">
        <w:t xml:space="preserve">. </w:t>
      </w:r>
      <w:r w:rsidR="002C1F02" w:rsidRPr="00DC3FB9">
        <w:t>Entity</w:t>
      </w:r>
      <w:r w:rsidR="00567749" w:rsidRPr="00DC3FB9">
        <w:t xml:space="preserve"> </w:t>
      </w:r>
      <w:r w:rsidR="00567749">
        <w:t>must</w:t>
      </w:r>
      <w:r w:rsidR="000F742C" w:rsidRPr="00AF159B">
        <w:t xml:space="preserve"> </w:t>
      </w:r>
      <w:r w:rsidRPr="00AF159B">
        <w:t>maintain the identity of active users, linking actions to specific users, and all other identification and authentication requirements. Non-repudiation must be maintained</w:t>
      </w:r>
      <w:r w:rsidR="002F157B">
        <w:t xml:space="preserve"> for each user accessing </w:t>
      </w:r>
      <w:r w:rsidR="000F742C">
        <w:t xml:space="preserve">DPS </w:t>
      </w:r>
      <w:r w:rsidR="00931287">
        <w:t>data</w:t>
      </w:r>
      <w:r w:rsidRPr="00AF159B">
        <w:t>.</w:t>
      </w:r>
    </w:p>
    <w:p w14:paraId="4AB8B6ED" w14:textId="77777777" w:rsidR="002D273C" w:rsidRDefault="00AF159B">
      <w:pPr>
        <w:pStyle w:val="Heading2"/>
        <w:jc w:val="both"/>
      </w:pPr>
      <w:bookmarkStart w:id="7" w:name="_Toc389031066"/>
      <w:r w:rsidRPr="00AF159B">
        <w:t>2.6 Audit Trail and Review</w:t>
      </w:r>
      <w:bookmarkEnd w:id="7"/>
    </w:p>
    <w:p w14:paraId="4AB8B6EE" w14:textId="20D3092C" w:rsidR="002D273C" w:rsidRDefault="00AF159B">
      <w:pPr>
        <w:ind w:left="720"/>
        <w:jc w:val="both"/>
      </w:pPr>
      <w:r w:rsidRPr="00AF159B">
        <w:rPr>
          <w:color w:val="000000"/>
        </w:rPr>
        <w:t xml:space="preserve">An audit trail is a chronological record of system activities that is sufficient to enable the reconstruction, review, and examination of the sequence of environments and activities </w:t>
      </w:r>
      <w:r w:rsidRPr="00DC3FB9">
        <w:t xml:space="preserve">surrounding or leading to each event in the path of a transaction from its inception to </w:t>
      </w:r>
      <w:r w:rsidR="005D067F" w:rsidRPr="00DC3FB9">
        <w:t>the final output</w:t>
      </w:r>
      <w:r w:rsidRPr="00DC3FB9">
        <w:t xml:space="preserve">.  </w:t>
      </w:r>
      <w:r w:rsidR="002C1F02" w:rsidRPr="00DC3FB9">
        <w:t>Entity</w:t>
      </w:r>
      <w:r w:rsidR="006C62AC" w:rsidRPr="00DC3FB9">
        <w:t xml:space="preserve"> must</w:t>
      </w:r>
      <w:r w:rsidR="000F742C" w:rsidRPr="00DC3FB9">
        <w:t xml:space="preserve"> </w:t>
      </w:r>
      <w:r w:rsidR="00F115CB" w:rsidRPr="00DC3FB9">
        <w:t>comply with the following audit trail procedures:</w:t>
      </w:r>
    </w:p>
    <w:p w14:paraId="3B67B77B" w14:textId="77777777" w:rsidR="007B404C" w:rsidRPr="00DC3FB9" w:rsidRDefault="007B404C">
      <w:pPr>
        <w:ind w:left="720"/>
        <w:jc w:val="both"/>
      </w:pPr>
    </w:p>
    <w:p w14:paraId="4AB8B6EF" w14:textId="0F434BEA" w:rsidR="002D273C" w:rsidRDefault="002C1F02">
      <w:pPr>
        <w:numPr>
          <w:ilvl w:val="0"/>
          <w:numId w:val="5"/>
        </w:numPr>
        <w:jc w:val="both"/>
        <w:rPr>
          <w:color w:val="000000"/>
        </w:rPr>
      </w:pPr>
      <w:r w:rsidRPr="00DC3FB9">
        <w:t>Entity</w:t>
      </w:r>
      <w:r w:rsidR="006C62AC" w:rsidRPr="00DC3FB9">
        <w:t xml:space="preserve"> </w:t>
      </w:r>
      <w:r w:rsidR="0055684F" w:rsidRPr="00DC3FB9">
        <w:t xml:space="preserve">information systems that process </w:t>
      </w:r>
      <w:r w:rsidR="000F742C" w:rsidRPr="00DC3FB9">
        <w:t xml:space="preserve">DPS </w:t>
      </w:r>
      <w:r w:rsidR="00DF0392" w:rsidRPr="00DC3FB9">
        <w:t>data</w:t>
      </w:r>
      <w:r w:rsidR="0055684F" w:rsidRPr="00DC3FB9">
        <w:t xml:space="preserve"> </w:t>
      </w:r>
      <w:r w:rsidR="006C62AC" w:rsidRPr="00DC3FB9">
        <w:t xml:space="preserve">must </w:t>
      </w:r>
      <w:r w:rsidR="00AF159B" w:rsidRPr="00DC3FB9">
        <w:t xml:space="preserve">produce an audit trail that records, for all </w:t>
      </w:r>
      <w:r w:rsidR="00AF159B" w:rsidRPr="00AF159B">
        <w:rPr>
          <w:color w:val="000000"/>
        </w:rPr>
        <w:t>users, the following at a minimum:</w:t>
      </w:r>
    </w:p>
    <w:p w14:paraId="4AB8B6F0" w14:textId="738718E5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The identity of each person and device that accesses or attempts to ac</w:t>
      </w:r>
      <w:r w:rsidR="002402B9">
        <w:rPr>
          <w:color w:val="000000"/>
        </w:rPr>
        <w:t xml:space="preserve">cess the system </w:t>
      </w:r>
      <w:r w:rsidR="0055684F">
        <w:rPr>
          <w:color w:val="000000"/>
        </w:rPr>
        <w:t>or</w:t>
      </w:r>
      <w:r w:rsidR="002402B9">
        <w:rPr>
          <w:color w:val="000000"/>
        </w:rPr>
        <w:t xml:space="preserve"> application</w:t>
      </w:r>
      <w:r w:rsidR="0051344D">
        <w:rPr>
          <w:color w:val="000000"/>
        </w:rPr>
        <w:t>.</w:t>
      </w:r>
    </w:p>
    <w:p w14:paraId="4AB8B6F1" w14:textId="0DFB0F50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Start-up and shutdown of the audit functions</w:t>
      </w:r>
      <w:r w:rsidR="0051344D">
        <w:rPr>
          <w:color w:val="000000"/>
        </w:rPr>
        <w:t>.</w:t>
      </w:r>
    </w:p>
    <w:p w14:paraId="4AB8B6F2" w14:textId="039462BE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Successful use of the user security attribute administration functions</w:t>
      </w:r>
      <w:r w:rsidR="0051344D">
        <w:rPr>
          <w:color w:val="000000"/>
        </w:rPr>
        <w:t>.</w:t>
      </w:r>
    </w:p>
    <w:p w14:paraId="4AB8B6F3" w14:textId="01546DF5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All attempted uses of the user security attribute administration functions</w:t>
      </w:r>
      <w:r w:rsidR="0051344D">
        <w:rPr>
          <w:color w:val="000000"/>
        </w:rPr>
        <w:t>.</w:t>
      </w:r>
    </w:p>
    <w:p w14:paraId="4AB8B6F4" w14:textId="3D05D866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Identification of which user security attributes have been modified</w:t>
      </w:r>
      <w:r w:rsidR="0051344D">
        <w:rPr>
          <w:color w:val="000000"/>
        </w:rPr>
        <w:t>.</w:t>
      </w:r>
    </w:p>
    <w:p w14:paraId="4AB8B6F5" w14:textId="565DAD52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Successful and unsuccessful logons and logoffs</w:t>
      </w:r>
      <w:r w:rsidR="0051344D">
        <w:rPr>
          <w:color w:val="000000"/>
        </w:rPr>
        <w:t>.</w:t>
      </w:r>
    </w:p>
    <w:p w14:paraId="4AB8B6F6" w14:textId="2A216F56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Unsuccessful access to security relevant files including creating, opening, closing, modifying, and deleting those files</w:t>
      </w:r>
      <w:r w:rsidR="0051344D">
        <w:rPr>
          <w:color w:val="000000"/>
        </w:rPr>
        <w:t>.</w:t>
      </w:r>
    </w:p>
    <w:p w14:paraId="4AB8B6F7" w14:textId="350A0293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Changes in user authenticators</w:t>
      </w:r>
      <w:r w:rsidR="0051344D">
        <w:rPr>
          <w:color w:val="000000"/>
        </w:rPr>
        <w:t>.</w:t>
      </w:r>
    </w:p>
    <w:p w14:paraId="4AB8B6F8" w14:textId="6901827D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Blocking or blacklisting user IDs, terminals, or access ports</w:t>
      </w:r>
      <w:r w:rsidR="0051344D">
        <w:rPr>
          <w:color w:val="000000"/>
        </w:rPr>
        <w:t>.</w:t>
      </w:r>
    </w:p>
    <w:p w14:paraId="4AB8B6F9" w14:textId="7B46DFB8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Denial of access for excessive logon attempts</w:t>
      </w:r>
      <w:r w:rsidR="0051344D">
        <w:rPr>
          <w:color w:val="000000"/>
        </w:rPr>
        <w:t>.</w:t>
      </w:r>
    </w:p>
    <w:p w14:paraId="4AB8B6FA" w14:textId="016AF017" w:rsidR="002D273C" w:rsidRDefault="00AF159B">
      <w:pPr>
        <w:numPr>
          <w:ilvl w:val="1"/>
          <w:numId w:val="5"/>
        </w:numPr>
        <w:jc w:val="both"/>
        <w:rPr>
          <w:color w:val="000000"/>
        </w:rPr>
      </w:pPr>
      <w:r w:rsidRPr="00AF159B">
        <w:rPr>
          <w:color w:val="000000"/>
        </w:rPr>
        <w:t>System access by privileged users (privileged activities at the system</w:t>
      </w:r>
      <w:r w:rsidR="002402B9">
        <w:rPr>
          <w:color w:val="000000"/>
        </w:rPr>
        <w:t xml:space="preserve">, </w:t>
      </w:r>
      <w:r w:rsidRPr="00AF159B">
        <w:rPr>
          <w:color w:val="000000"/>
        </w:rPr>
        <w:t xml:space="preserve">either physical or logical consoles) and other system-level access by privileged users). Users </w:t>
      </w:r>
      <w:r w:rsidR="006C62AC">
        <w:rPr>
          <w:color w:val="000000"/>
        </w:rPr>
        <w:t>may</w:t>
      </w:r>
      <w:r w:rsidR="006C62AC" w:rsidRPr="00AF159B">
        <w:rPr>
          <w:color w:val="000000"/>
        </w:rPr>
        <w:t xml:space="preserve"> </w:t>
      </w:r>
      <w:r w:rsidRPr="00AF159B">
        <w:rPr>
          <w:color w:val="000000"/>
        </w:rPr>
        <w:t>not have administrative privileges to local systems, unless the systems are standalone.</w:t>
      </w:r>
    </w:p>
    <w:p w14:paraId="4AB8B6FB" w14:textId="7E894B0A" w:rsidR="002D273C" w:rsidRPr="00DC3FB9" w:rsidRDefault="00AF159B">
      <w:pPr>
        <w:numPr>
          <w:ilvl w:val="1"/>
          <w:numId w:val="5"/>
        </w:numPr>
        <w:jc w:val="both"/>
      </w:pPr>
      <w:r w:rsidRPr="00DC3FB9">
        <w:t>Starting and ending times for each access to the system.</w:t>
      </w:r>
    </w:p>
    <w:p w14:paraId="4AB8B6FC" w14:textId="037640E9" w:rsidR="002D273C" w:rsidRPr="00DC3FB9" w:rsidRDefault="00AF159B" w:rsidP="007B404C">
      <w:pPr>
        <w:numPr>
          <w:ilvl w:val="0"/>
          <w:numId w:val="5"/>
        </w:numPr>
        <w:jc w:val="both"/>
      </w:pPr>
      <w:r w:rsidRPr="00DC3FB9">
        <w:t xml:space="preserve">For analysis purposes, </w:t>
      </w:r>
      <w:r w:rsidR="002C1F02" w:rsidRPr="00DC3FB9">
        <w:t>Entity</w:t>
      </w:r>
      <w:r w:rsidR="006C62AC" w:rsidRPr="00DC3FB9">
        <w:t xml:space="preserve"> </w:t>
      </w:r>
      <w:r w:rsidR="0052473A" w:rsidRPr="00DC3FB9">
        <w:t xml:space="preserve">must retain </w:t>
      </w:r>
      <w:r w:rsidR="000A2375" w:rsidRPr="00DC3FB9">
        <w:t>a</w:t>
      </w:r>
      <w:r w:rsidRPr="00DC3FB9">
        <w:t xml:space="preserve">udit trails for at least one year or in accordance with </w:t>
      </w:r>
      <w:r w:rsidR="002C1F02" w:rsidRPr="00DC3FB9">
        <w:t>Entity</w:t>
      </w:r>
      <w:r w:rsidR="006C62AC" w:rsidRPr="00DC3FB9">
        <w:t xml:space="preserve"> </w:t>
      </w:r>
      <w:r w:rsidR="000A2375" w:rsidRPr="00DC3FB9">
        <w:t>security</w:t>
      </w:r>
      <w:r w:rsidRPr="00DC3FB9">
        <w:t xml:space="preserve"> policy, whichever is longer.</w:t>
      </w:r>
    </w:p>
    <w:p w14:paraId="4AB8B6FD" w14:textId="44CB68E8" w:rsidR="002D273C" w:rsidRDefault="00AF159B" w:rsidP="007B404C">
      <w:pPr>
        <w:numPr>
          <w:ilvl w:val="0"/>
          <w:numId w:val="5"/>
        </w:numPr>
        <w:jc w:val="both"/>
        <w:rPr>
          <w:color w:val="000000"/>
        </w:rPr>
      </w:pPr>
      <w:r w:rsidRPr="00DC3FB9">
        <w:t xml:space="preserve">All audit trails </w:t>
      </w:r>
      <w:r w:rsidR="006C62AC" w:rsidRPr="00DC3FB9">
        <w:t xml:space="preserve">must </w:t>
      </w:r>
      <w:r w:rsidRPr="00DC3FB9">
        <w:t xml:space="preserve">be </w:t>
      </w:r>
      <w:r w:rsidRPr="00AF159B">
        <w:rPr>
          <w:color w:val="000000"/>
        </w:rPr>
        <w:t>protected from actions such as unauthorized access, modification, and destruction that would negate their forensic value.</w:t>
      </w:r>
    </w:p>
    <w:p w14:paraId="4AB8B6FE" w14:textId="4C2A9956" w:rsidR="002D273C" w:rsidRDefault="0052473A" w:rsidP="007B404C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DPS</w:t>
      </w:r>
      <w:r w:rsidRPr="00AF159B">
        <w:rPr>
          <w:color w:val="000000"/>
        </w:rPr>
        <w:t xml:space="preserve"> </w:t>
      </w:r>
      <w:r w:rsidR="00AF159B" w:rsidRPr="00AF159B">
        <w:rPr>
          <w:color w:val="000000"/>
        </w:rPr>
        <w:t xml:space="preserve">may modify these requirements </w:t>
      </w:r>
      <w:r w:rsidR="00FE4C1F">
        <w:rPr>
          <w:color w:val="000000"/>
        </w:rPr>
        <w:t>in its discretion</w:t>
      </w:r>
      <w:r w:rsidR="00AF159B" w:rsidRPr="00AF159B">
        <w:rPr>
          <w:color w:val="000000"/>
        </w:rPr>
        <w:t xml:space="preserve">, in accordance with </w:t>
      </w:r>
      <w:r w:rsidR="00FE4C1F">
        <w:rPr>
          <w:color w:val="000000"/>
        </w:rPr>
        <w:t>its</w:t>
      </w:r>
      <w:r w:rsidR="00AF159B" w:rsidRPr="00AF159B">
        <w:rPr>
          <w:color w:val="000000"/>
        </w:rPr>
        <w:t xml:space="preserve"> </w:t>
      </w:r>
      <w:r w:rsidR="0055684F">
        <w:rPr>
          <w:color w:val="000000"/>
        </w:rPr>
        <w:t>cyber security policies</w:t>
      </w:r>
      <w:r w:rsidR="00AF159B" w:rsidRPr="00AF159B">
        <w:rPr>
          <w:color w:val="000000"/>
        </w:rPr>
        <w:t>.</w:t>
      </w:r>
    </w:p>
    <w:p w14:paraId="4AB8B6FF" w14:textId="3471F5D4" w:rsidR="0051344D" w:rsidRDefault="0051344D">
      <w:pPr>
        <w:rPr>
          <w:color w:val="000000"/>
        </w:rPr>
      </w:pPr>
      <w:r>
        <w:rPr>
          <w:color w:val="000000"/>
        </w:rPr>
        <w:br w:type="page"/>
      </w:r>
    </w:p>
    <w:p w14:paraId="4AB8B700" w14:textId="77777777" w:rsidR="002D273C" w:rsidRDefault="00AF159B">
      <w:pPr>
        <w:ind w:left="720"/>
        <w:jc w:val="both"/>
        <w:rPr>
          <w:rStyle w:val="Heading2Char"/>
          <w:b w:val="0"/>
        </w:rPr>
      </w:pPr>
      <w:bookmarkStart w:id="8" w:name="_Toc389031067"/>
      <w:r w:rsidRPr="00AF159B">
        <w:rPr>
          <w:rStyle w:val="Heading2Char"/>
        </w:rPr>
        <w:lastRenderedPageBreak/>
        <w:t>2.7 Logical Access Control</w:t>
      </w:r>
      <w:bookmarkEnd w:id="8"/>
    </w:p>
    <w:p w14:paraId="4AB8B701" w14:textId="77777777" w:rsidR="002D273C" w:rsidRDefault="002D273C">
      <w:pPr>
        <w:ind w:left="720"/>
        <w:jc w:val="both"/>
      </w:pPr>
    </w:p>
    <w:p w14:paraId="4AB8B702" w14:textId="76AD3C38" w:rsidR="002D273C" w:rsidRPr="00DC3FB9" w:rsidRDefault="00AF159B">
      <w:pPr>
        <w:ind w:left="720"/>
        <w:jc w:val="both"/>
      </w:pPr>
      <w:r w:rsidRPr="00AF159B">
        <w:t xml:space="preserve">Logical access controls provide a technical means to control user access to information and system resources. They control </w:t>
      </w:r>
      <w:r w:rsidRPr="00DC3FB9">
        <w:t>what information users can access, the programs they can run, and the modifications they can make.</w:t>
      </w:r>
      <w:r w:rsidR="000A2375" w:rsidRPr="00DC3FB9">
        <w:t xml:space="preserve"> </w:t>
      </w:r>
      <w:r w:rsidR="002C1F02" w:rsidRPr="00DC3FB9">
        <w:t>Entity</w:t>
      </w:r>
      <w:r w:rsidR="006C62AC" w:rsidRPr="00DC3FB9">
        <w:t xml:space="preserve"> must </w:t>
      </w:r>
      <w:r w:rsidR="00FE4C1F" w:rsidRPr="00DC3FB9">
        <w:t xml:space="preserve">comply with the following </w:t>
      </w:r>
      <w:r w:rsidR="00D73692" w:rsidRPr="00DC3FB9">
        <w:t>l</w:t>
      </w:r>
      <w:r w:rsidR="000A2375" w:rsidRPr="00DC3FB9">
        <w:t>ogical access controls:</w:t>
      </w:r>
    </w:p>
    <w:p w14:paraId="4AB8B703" w14:textId="77777777" w:rsidR="002D273C" w:rsidRPr="00DC3FB9" w:rsidRDefault="002D273C">
      <w:pPr>
        <w:ind w:left="720"/>
        <w:jc w:val="both"/>
      </w:pPr>
    </w:p>
    <w:p w14:paraId="4AB8B704" w14:textId="421D58B0" w:rsidR="002D273C" w:rsidRPr="00DC3FB9" w:rsidRDefault="00AF159B">
      <w:pPr>
        <w:numPr>
          <w:ilvl w:val="0"/>
          <w:numId w:val="8"/>
        </w:numPr>
        <w:tabs>
          <w:tab w:val="clear" w:pos="720"/>
          <w:tab w:val="num" w:pos="1440"/>
        </w:tabs>
        <w:ind w:left="1440"/>
        <w:jc w:val="both"/>
      </w:pPr>
      <w:r w:rsidRPr="00DC3FB9">
        <w:t xml:space="preserve">The identity of the user </w:t>
      </w:r>
      <w:r w:rsidR="006C62AC" w:rsidRPr="00DC3FB9">
        <w:t>must</w:t>
      </w:r>
      <w:r w:rsidRPr="00DC3FB9">
        <w:t xml:space="preserve"> be established before access to </w:t>
      </w:r>
      <w:r w:rsidR="00A40149" w:rsidRPr="00DC3FB9">
        <w:t xml:space="preserve">DPS </w:t>
      </w:r>
      <w:r w:rsidR="00DF0392" w:rsidRPr="00DC3FB9">
        <w:t>data</w:t>
      </w:r>
      <w:r w:rsidRPr="00DC3FB9">
        <w:t xml:space="preserve"> is granted.</w:t>
      </w:r>
    </w:p>
    <w:p w14:paraId="4AB8B705" w14:textId="797139BE" w:rsidR="002D273C" w:rsidRPr="00DC3FB9" w:rsidRDefault="00AF159B">
      <w:pPr>
        <w:numPr>
          <w:ilvl w:val="0"/>
          <w:numId w:val="8"/>
        </w:numPr>
        <w:tabs>
          <w:tab w:val="clear" w:pos="720"/>
          <w:tab w:val="num" w:pos="1440"/>
        </w:tabs>
        <w:ind w:left="1440"/>
        <w:jc w:val="both"/>
      </w:pPr>
      <w:r w:rsidRPr="00DC3FB9">
        <w:t xml:space="preserve">Users will have access only to </w:t>
      </w:r>
      <w:r w:rsidR="00DF0392" w:rsidRPr="00DC3FB9">
        <w:t>data</w:t>
      </w:r>
      <w:r w:rsidRPr="00DC3FB9">
        <w:t xml:space="preserve"> to which they are entitled (</w:t>
      </w:r>
      <w:r w:rsidR="00A40149" w:rsidRPr="00DC3FB9">
        <w:t>the principle of</w:t>
      </w:r>
      <w:r w:rsidRPr="00DC3FB9">
        <w:t xml:space="preserve"> least privilege will be enforced).</w:t>
      </w:r>
    </w:p>
    <w:p w14:paraId="4AB8B706" w14:textId="205F2E63" w:rsidR="002D273C" w:rsidRDefault="002C1F02">
      <w:pPr>
        <w:numPr>
          <w:ilvl w:val="0"/>
          <w:numId w:val="8"/>
        </w:numPr>
        <w:tabs>
          <w:tab w:val="clear" w:pos="720"/>
          <w:tab w:val="num" w:pos="1440"/>
        </w:tabs>
        <w:ind w:left="1440"/>
        <w:jc w:val="both"/>
      </w:pPr>
      <w:r w:rsidRPr="00DC3FB9">
        <w:t>Entity</w:t>
      </w:r>
      <w:r w:rsidR="006C62AC" w:rsidRPr="00DC3FB9">
        <w:rPr>
          <w:i/>
        </w:rPr>
        <w:t xml:space="preserve"> </w:t>
      </w:r>
      <w:r w:rsidR="0055684F" w:rsidRPr="00DC3FB9">
        <w:t xml:space="preserve">information systems processing </w:t>
      </w:r>
      <w:r w:rsidR="00A40149" w:rsidRPr="00DC3FB9">
        <w:t xml:space="preserve">DPS </w:t>
      </w:r>
      <w:r w:rsidR="00DF0392">
        <w:t>data</w:t>
      </w:r>
      <w:r w:rsidR="0055684F">
        <w:t xml:space="preserve"> </w:t>
      </w:r>
      <w:r w:rsidR="00AF159B" w:rsidRPr="00AF159B">
        <w:t>will automatically disconnect or otherwise den</w:t>
      </w:r>
      <w:r w:rsidR="0055684F">
        <w:t>y</w:t>
      </w:r>
      <w:r w:rsidR="00AF159B" w:rsidRPr="00AF159B">
        <w:t xml:space="preserve"> access to </w:t>
      </w:r>
      <w:r w:rsidR="0055684F">
        <w:t xml:space="preserve">a user </w:t>
      </w:r>
      <w:r w:rsidR="00AF159B" w:rsidRPr="00AF159B">
        <w:t>after three failed logon attempts.</w:t>
      </w:r>
    </w:p>
    <w:p w14:paraId="4AB8B707" w14:textId="56D3D6B5" w:rsidR="002D273C" w:rsidRDefault="00A40149">
      <w:pPr>
        <w:numPr>
          <w:ilvl w:val="0"/>
          <w:numId w:val="8"/>
        </w:numPr>
        <w:tabs>
          <w:tab w:val="clear" w:pos="720"/>
          <w:tab w:val="num" w:pos="1440"/>
        </w:tabs>
        <w:ind w:left="1440"/>
        <w:jc w:val="both"/>
      </w:pPr>
      <w:r>
        <w:t>DPS</w:t>
      </w:r>
      <w:r w:rsidRPr="00AF159B">
        <w:t xml:space="preserve"> </w:t>
      </w:r>
      <w:r w:rsidR="00AF159B" w:rsidRPr="00AF159B">
        <w:t xml:space="preserve">may modify these requirements </w:t>
      </w:r>
      <w:r w:rsidR="00D73692">
        <w:t>in its discretion</w:t>
      </w:r>
      <w:r w:rsidR="00AF159B" w:rsidRPr="00AF159B">
        <w:t xml:space="preserve">, </w:t>
      </w:r>
      <w:r w:rsidR="0055684F" w:rsidRPr="00AF159B">
        <w:rPr>
          <w:color w:val="000000"/>
        </w:rPr>
        <w:t xml:space="preserve">in accordance with </w:t>
      </w:r>
      <w:r w:rsidR="0055684F">
        <w:rPr>
          <w:color w:val="000000"/>
        </w:rPr>
        <w:t>its</w:t>
      </w:r>
      <w:r w:rsidR="0055684F" w:rsidRPr="00AF159B">
        <w:rPr>
          <w:color w:val="000000"/>
        </w:rPr>
        <w:t xml:space="preserve"> </w:t>
      </w:r>
      <w:r w:rsidR="0055684F">
        <w:rPr>
          <w:color w:val="000000"/>
        </w:rPr>
        <w:t>cyber security policies</w:t>
      </w:r>
      <w:r w:rsidR="00AF159B" w:rsidRPr="00AF159B">
        <w:t>.</w:t>
      </w:r>
    </w:p>
    <w:p w14:paraId="4AB8B708" w14:textId="77777777" w:rsidR="002D273C" w:rsidRDefault="002D273C">
      <w:pPr>
        <w:ind w:left="720"/>
        <w:jc w:val="both"/>
      </w:pPr>
    </w:p>
    <w:p w14:paraId="4AB8B709" w14:textId="77777777" w:rsidR="002D273C" w:rsidRDefault="00AF159B">
      <w:pPr>
        <w:ind w:left="720"/>
        <w:jc w:val="both"/>
        <w:rPr>
          <w:rFonts w:asciiTheme="majorHAnsi" w:hAnsiTheme="majorHAnsi"/>
        </w:rPr>
      </w:pPr>
      <w:bookmarkStart w:id="9" w:name="_Toc389031068"/>
      <w:r w:rsidRPr="00AF159B">
        <w:rPr>
          <w:rStyle w:val="Heading2Char"/>
        </w:rPr>
        <w:t>2.8 Password Management</w:t>
      </w:r>
      <w:bookmarkEnd w:id="9"/>
    </w:p>
    <w:p w14:paraId="4AB8B70A" w14:textId="77777777" w:rsidR="002D273C" w:rsidRDefault="002D273C">
      <w:pPr>
        <w:ind w:left="720"/>
        <w:jc w:val="both"/>
      </w:pPr>
    </w:p>
    <w:p w14:paraId="4AB8B70B" w14:textId="426D8ABA" w:rsidR="002D273C" w:rsidRPr="00DC3FB9" w:rsidRDefault="00AF159B">
      <w:pPr>
        <w:ind w:left="720"/>
        <w:jc w:val="both"/>
      </w:pPr>
      <w:r w:rsidRPr="00AF159B">
        <w:t xml:space="preserve">Password </w:t>
      </w:r>
      <w:r w:rsidRPr="00DC3FB9">
        <w:t>management includes the generation, issuance, and control of the passwords that support authentication.</w:t>
      </w:r>
      <w:r w:rsidR="00B41A83" w:rsidRPr="00DC3FB9">
        <w:t xml:space="preserve"> </w:t>
      </w:r>
      <w:r w:rsidR="002C1F02" w:rsidRPr="00DC3FB9">
        <w:t>Entity</w:t>
      </w:r>
      <w:r w:rsidR="008049B0" w:rsidRPr="00DC3FB9">
        <w:t xml:space="preserve"> must </w:t>
      </w:r>
      <w:r w:rsidR="00D73692" w:rsidRPr="00DC3FB9">
        <w:t>comply with the following password management</w:t>
      </w:r>
      <w:r w:rsidR="0055684F" w:rsidRPr="00DC3FB9">
        <w:t xml:space="preserve"> for access to </w:t>
      </w:r>
      <w:r w:rsidR="00A40149" w:rsidRPr="00DC3FB9">
        <w:t xml:space="preserve">DPS </w:t>
      </w:r>
      <w:r w:rsidR="0055684F" w:rsidRPr="00DC3FB9">
        <w:t>information</w:t>
      </w:r>
      <w:r w:rsidR="00D73692" w:rsidRPr="00DC3FB9">
        <w:t>:</w:t>
      </w:r>
    </w:p>
    <w:p w14:paraId="4AB8B70C" w14:textId="77777777" w:rsidR="002D273C" w:rsidRPr="00DC3FB9" w:rsidRDefault="002D273C">
      <w:pPr>
        <w:ind w:left="720"/>
        <w:jc w:val="both"/>
      </w:pPr>
    </w:p>
    <w:p w14:paraId="4AB8B70D" w14:textId="5D01BE7B" w:rsidR="002D273C" w:rsidRPr="00DC3FB9" w:rsidRDefault="00AF159B">
      <w:pPr>
        <w:numPr>
          <w:ilvl w:val="0"/>
          <w:numId w:val="6"/>
        </w:numPr>
        <w:jc w:val="both"/>
      </w:pPr>
      <w:r w:rsidRPr="00DC3FB9">
        <w:t xml:space="preserve">Password management </w:t>
      </w:r>
      <w:r w:rsidR="008049B0" w:rsidRPr="00DC3FB9">
        <w:t xml:space="preserve">must </w:t>
      </w:r>
      <w:r w:rsidRPr="00DC3FB9">
        <w:t xml:space="preserve">meet the requirements of </w:t>
      </w:r>
      <w:r w:rsidR="009A23CC" w:rsidRPr="00DC3FB9">
        <w:t xml:space="preserve">DPS </w:t>
      </w:r>
      <w:r w:rsidRPr="00DC3FB9">
        <w:t>security policy</w:t>
      </w:r>
      <w:r w:rsidR="0055684F" w:rsidRPr="00DC3FB9">
        <w:t xml:space="preserve"> at minimum; however, </w:t>
      </w:r>
      <w:r w:rsidR="002C1F02" w:rsidRPr="00DC3FB9">
        <w:t>Entity</w:t>
      </w:r>
      <w:r w:rsidR="008049B0" w:rsidRPr="00DC3FB9">
        <w:t xml:space="preserve"> </w:t>
      </w:r>
      <w:r w:rsidR="0055684F" w:rsidRPr="00DC3FB9">
        <w:t xml:space="preserve">is authorized to implement password requirements that exceed </w:t>
      </w:r>
      <w:r w:rsidR="009A23CC" w:rsidRPr="00DC3FB9">
        <w:t xml:space="preserve">DPS </w:t>
      </w:r>
      <w:r w:rsidR="00B51747" w:rsidRPr="00DC3FB9">
        <w:t>security policy</w:t>
      </w:r>
      <w:r w:rsidR="008049B0" w:rsidRPr="00DC3FB9">
        <w:t xml:space="preserve"> requirements</w:t>
      </w:r>
      <w:r w:rsidR="00B51747" w:rsidRPr="00DC3FB9">
        <w:t>.</w:t>
      </w:r>
    </w:p>
    <w:p w14:paraId="4AB8B70E" w14:textId="015259AB" w:rsidR="002D273C" w:rsidRPr="00DC3FB9" w:rsidRDefault="00AF159B">
      <w:pPr>
        <w:numPr>
          <w:ilvl w:val="0"/>
          <w:numId w:val="6"/>
        </w:numPr>
        <w:jc w:val="both"/>
      </w:pPr>
      <w:r w:rsidRPr="00DC3FB9">
        <w:t xml:space="preserve">Passwords considered re-usable </w:t>
      </w:r>
      <w:r w:rsidR="008049B0" w:rsidRPr="00DC3FB9">
        <w:t xml:space="preserve">must </w:t>
      </w:r>
      <w:r w:rsidRPr="00DC3FB9">
        <w:t>be encrypted during transmission.</w:t>
      </w:r>
    </w:p>
    <w:p w14:paraId="4AB8B70F" w14:textId="686FE5FF" w:rsidR="002D273C" w:rsidRDefault="00AF159B">
      <w:pPr>
        <w:numPr>
          <w:ilvl w:val="0"/>
          <w:numId w:val="6"/>
        </w:numPr>
        <w:jc w:val="both"/>
      </w:pPr>
      <w:r w:rsidRPr="00DC3FB9">
        <w:t xml:space="preserve">Passwords </w:t>
      </w:r>
      <w:r w:rsidR="008049B0" w:rsidRPr="00DC3FB9">
        <w:t xml:space="preserve">must </w:t>
      </w:r>
      <w:r w:rsidRPr="00DC3FB9">
        <w:t xml:space="preserve">be stored in </w:t>
      </w:r>
      <w:r w:rsidRPr="00AF159B">
        <w:t>an encrypted form in a protected password file to ensure confidentiality.</w:t>
      </w:r>
    </w:p>
    <w:p w14:paraId="4AB8B710" w14:textId="37633EB4" w:rsidR="002D273C" w:rsidRDefault="009A23CC">
      <w:pPr>
        <w:numPr>
          <w:ilvl w:val="0"/>
          <w:numId w:val="6"/>
        </w:numPr>
        <w:jc w:val="both"/>
      </w:pPr>
      <w:r>
        <w:t>DPS</w:t>
      </w:r>
      <w:r w:rsidRPr="00AF159B">
        <w:t xml:space="preserve"> </w:t>
      </w:r>
      <w:r w:rsidR="00AF159B" w:rsidRPr="00AF159B">
        <w:t xml:space="preserve">may modify these requirements </w:t>
      </w:r>
      <w:r w:rsidR="00966D4C">
        <w:t>in its discretion</w:t>
      </w:r>
      <w:r w:rsidR="00AF159B" w:rsidRPr="00AF159B">
        <w:t xml:space="preserve">, </w:t>
      </w:r>
      <w:r w:rsidR="00B51747" w:rsidRPr="00AF159B">
        <w:rPr>
          <w:color w:val="000000"/>
        </w:rPr>
        <w:t xml:space="preserve">in accordance with </w:t>
      </w:r>
      <w:r w:rsidR="00B51747">
        <w:rPr>
          <w:color w:val="000000"/>
        </w:rPr>
        <w:t>its</w:t>
      </w:r>
      <w:r w:rsidR="00B51747" w:rsidRPr="00AF159B">
        <w:rPr>
          <w:color w:val="000000"/>
        </w:rPr>
        <w:t xml:space="preserve"> </w:t>
      </w:r>
      <w:r w:rsidR="00B51747">
        <w:rPr>
          <w:color w:val="000000"/>
        </w:rPr>
        <w:t>cyber security policies</w:t>
      </w:r>
      <w:r w:rsidR="00AF159B" w:rsidRPr="00AF159B">
        <w:t>.</w:t>
      </w:r>
    </w:p>
    <w:p w14:paraId="4AB8B711" w14:textId="77777777" w:rsidR="002D273C" w:rsidRDefault="00AF159B">
      <w:pPr>
        <w:pStyle w:val="Heading2"/>
        <w:jc w:val="both"/>
        <w:rPr>
          <w:rFonts w:cs="Arial"/>
        </w:rPr>
      </w:pPr>
      <w:bookmarkStart w:id="10" w:name="_Toc389031069"/>
      <w:r w:rsidRPr="00AF159B">
        <w:t>2.9 Software Security</w:t>
      </w:r>
      <w:bookmarkEnd w:id="10"/>
    </w:p>
    <w:p w14:paraId="4AB8B712" w14:textId="0C3C008E" w:rsidR="002D273C" w:rsidRDefault="002C1F02">
      <w:pPr>
        <w:ind w:left="720"/>
        <w:jc w:val="both"/>
      </w:pPr>
      <w:r w:rsidRPr="00DC3FB9">
        <w:t>Entity</w:t>
      </w:r>
      <w:r w:rsidR="008049B0" w:rsidRPr="00DC3FB9">
        <w:t xml:space="preserve"> must</w:t>
      </w:r>
      <w:r w:rsidR="009A23CC" w:rsidRPr="00DC3FB9">
        <w:t xml:space="preserve"> use</w:t>
      </w:r>
      <w:r w:rsidR="005B1FF8" w:rsidRPr="00DC3FB9">
        <w:t xml:space="preserve"> anti-virus protection software.  </w:t>
      </w:r>
      <w:r w:rsidRPr="00DC3FB9">
        <w:t>Entity</w:t>
      </w:r>
      <w:r w:rsidR="008049B0" w:rsidRPr="00DC3FB9">
        <w:rPr>
          <w:i/>
        </w:rPr>
        <w:t xml:space="preserve"> </w:t>
      </w:r>
      <w:r w:rsidR="00C722D9" w:rsidRPr="00DC3FB9">
        <w:t xml:space="preserve">must </w:t>
      </w:r>
      <w:r w:rsidR="00AF159B" w:rsidRPr="00DC3FB9">
        <w:t>manage the anti-virus protection software to include upgrades, updates, modifications, corrections, patches, plug</w:t>
      </w:r>
      <w:r w:rsidR="009072B8" w:rsidRPr="00DC3FB9">
        <w:t>in</w:t>
      </w:r>
      <w:r w:rsidR="00AF159B" w:rsidRPr="00DC3FB9">
        <w:t xml:space="preserve">s, etc., that may be required to keep the software current and </w:t>
      </w:r>
      <w:r w:rsidR="00AF159B" w:rsidRPr="00AF159B">
        <w:t xml:space="preserve">effective. </w:t>
      </w:r>
    </w:p>
    <w:p w14:paraId="4AB8B713" w14:textId="77777777" w:rsidR="002D273C" w:rsidRDefault="00AF159B">
      <w:pPr>
        <w:pStyle w:val="Heading2"/>
        <w:jc w:val="both"/>
      </w:pPr>
      <w:bookmarkStart w:id="11" w:name="_Toc389031070"/>
      <w:r w:rsidRPr="00AF159B">
        <w:t>2.10 Telecommunication</w:t>
      </w:r>
      <w:r w:rsidR="000F2561">
        <w:t>s</w:t>
      </w:r>
      <w:r w:rsidRPr="00AF159B">
        <w:t xml:space="preserve"> Security</w:t>
      </w:r>
      <w:bookmarkEnd w:id="11"/>
      <w:r w:rsidRPr="00AF159B">
        <w:t xml:space="preserve"> </w:t>
      </w:r>
    </w:p>
    <w:p w14:paraId="4AB8B714" w14:textId="09EB8F58" w:rsidR="002D273C" w:rsidRDefault="00AF159B">
      <w:pPr>
        <w:ind w:left="720"/>
        <w:jc w:val="both"/>
      </w:pPr>
      <w:r w:rsidRPr="00AF159B">
        <w:t xml:space="preserve">Telecommunications security is concerned with the protection of data during transmission. </w:t>
      </w:r>
      <w:r w:rsidR="002C1F02" w:rsidRPr="00DC3FB9">
        <w:t>Entity</w:t>
      </w:r>
      <w:r w:rsidR="00675504" w:rsidRPr="00DC3FB9">
        <w:t xml:space="preserve"> </w:t>
      </w:r>
      <w:r w:rsidR="00675504">
        <w:t>must</w:t>
      </w:r>
      <w:r w:rsidR="009A23CC">
        <w:t xml:space="preserve"> </w:t>
      </w:r>
      <w:r w:rsidR="005B1FF8">
        <w:t>comply with the following telecommunication security requirements</w:t>
      </w:r>
      <w:r w:rsidR="002402B9" w:rsidRPr="00AF159B">
        <w:t>:</w:t>
      </w:r>
    </w:p>
    <w:p w14:paraId="4AB8B715" w14:textId="77777777" w:rsidR="002D273C" w:rsidRDefault="002D273C">
      <w:pPr>
        <w:ind w:left="720"/>
        <w:jc w:val="both"/>
      </w:pPr>
    </w:p>
    <w:p w14:paraId="4AB8B716" w14:textId="394337E2" w:rsidR="002D273C" w:rsidRDefault="00AF159B">
      <w:pPr>
        <w:numPr>
          <w:ilvl w:val="0"/>
          <w:numId w:val="10"/>
        </w:numPr>
        <w:tabs>
          <w:tab w:val="num" w:pos="6120"/>
        </w:tabs>
        <w:jc w:val="both"/>
      </w:pPr>
      <w:r w:rsidRPr="00AF159B">
        <w:t xml:space="preserve">All data </w:t>
      </w:r>
      <w:r w:rsidR="00675504">
        <w:t>must</w:t>
      </w:r>
      <w:r w:rsidRPr="00AF159B">
        <w:t xml:space="preserve"> be protected during transmission in compliance with </w:t>
      </w:r>
      <w:r w:rsidR="00265057">
        <w:t>Federal Information Processing Standard (FIPS) 140-2</w:t>
      </w:r>
      <w:r w:rsidR="002B7EEC">
        <w:t xml:space="preserve"> or 140-3</w:t>
      </w:r>
      <w:r w:rsidR="00265057">
        <w:t xml:space="preserve"> approved cryptographic modules</w:t>
      </w:r>
      <w:r w:rsidR="00F8206B">
        <w:t xml:space="preserve"> and </w:t>
      </w:r>
      <w:r w:rsidR="006068DE">
        <w:t xml:space="preserve">1 </w:t>
      </w:r>
      <w:r w:rsidR="009A23CC">
        <w:t>Tex</w:t>
      </w:r>
      <w:r w:rsidR="00042B4E">
        <w:t>as</w:t>
      </w:r>
      <w:r w:rsidR="009A23CC">
        <w:t xml:space="preserve"> Admin</w:t>
      </w:r>
      <w:r w:rsidR="00042B4E">
        <w:t>istrative</w:t>
      </w:r>
      <w:r w:rsidR="009A23CC">
        <w:t xml:space="preserve"> Code § </w:t>
      </w:r>
      <w:r w:rsidR="006068DE">
        <w:t xml:space="preserve">202.1 </w:t>
      </w:r>
      <w:r w:rsidR="006068DE" w:rsidRPr="00137BF2">
        <w:rPr>
          <w:i/>
        </w:rPr>
        <w:t>et seq</w:t>
      </w:r>
      <w:r w:rsidR="00265057">
        <w:t xml:space="preserve">. </w:t>
      </w:r>
    </w:p>
    <w:p w14:paraId="4AB8B717" w14:textId="6A96B8C3" w:rsidR="002D273C" w:rsidRDefault="00AF159B">
      <w:pPr>
        <w:numPr>
          <w:ilvl w:val="0"/>
          <w:numId w:val="10"/>
        </w:numPr>
        <w:tabs>
          <w:tab w:val="num" w:pos="6120"/>
        </w:tabs>
        <w:jc w:val="both"/>
      </w:pPr>
      <w:r w:rsidRPr="00AF159B">
        <w:lastRenderedPageBreak/>
        <w:t xml:space="preserve">All passwords </w:t>
      </w:r>
      <w:r w:rsidR="00675504">
        <w:t>must</w:t>
      </w:r>
      <w:r w:rsidRPr="00AF159B">
        <w:t xml:space="preserve"> be protected during transmission using a mechanism that is compliant with</w:t>
      </w:r>
      <w:r w:rsidR="0076218A">
        <w:t xml:space="preserve"> FIPS 140-2</w:t>
      </w:r>
      <w:r w:rsidR="002B7EEC">
        <w:t xml:space="preserve"> or 140-3</w:t>
      </w:r>
      <w:r w:rsidR="0076218A">
        <w:t xml:space="preserve"> approved cryptographic modules</w:t>
      </w:r>
      <w:r w:rsidR="00F8206B">
        <w:t xml:space="preserve"> and </w:t>
      </w:r>
      <w:r w:rsidR="006068DE">
        <w:t xml:space="preserve">1 </w:t>
      </w:r>
      <w:r w:rsidR="009A23CC">
        <w:t>Tex</w:t>
      </w:r>
      <w:r w:rsidR="001640B5">
        <w:t>as</w:t>
      </w:r>
      <w:r w:rsidR="009A23CC">
        <w:t xml:space="preserve"> Admin</w:t>
      </w:r>
      <w:r w:rsidR="001640B5">
        <w:t>istrative</w:t>
      </w:r>
      <w:r w:rsidR="009A23CC">
        <w:t xml:space="preserve"> Code § </w:t>
      </w:r>
      <w:r w:rsidR="006068DE">
        <w:t xml:space="preserve">202.1 </w:t>
      </w:r>
      <w:r w:rsidR="006068DE" w:rsidRPr="00137BF2">
        <w:rPr>
          <w:i/>
        </w:rPr>
        <w:t>et seq</w:t>
      </w:r>
      <w:r w:rsidR="0076218A">
        <w:t xml:space="preserve">. </w:t>
      </w:r>
    </w:p>
    <w:p w14:paraId="4AB8B718" w14:textId="77777777" w:rsidR="002D273C" w:rsidRDefault="00AF159B">
      <w:pPr>
        <w:pStyle w:val="Heading2"/>
        <w:jc w:val="both"/>
        <w:rPr>
          <w:rFonts w:cs="Arial"/>
          <w:szCs w:val="20"/>
        </w:rPr>
      </w:pPr>
      <w:bookmarkStart w:id="12" w:name="_Toc389031071"/>
      <w:r w:rsidRPr="00AF159B">
        <w:t>2.11 Media Security</w:t>
      </w:r>
      <w:bookmarkEnd w:id="12"/>
    </w:p>
    <w:p w14:paraId="4AB8B719" w14:textId="15D2A101" w:rsidR="002D273C" w:rsidRDefault="002C1F02">
      <w:pPr>
        <w:ind w:left="720"/>
        <w:jc w:val="both"/>
      </w:pPr>
      <w:r w:rsidRPr="00DC3FB9">
        <w:t>Entity</w:t>
      </w:r>
      <w:r w:rsidR="00675504" w:rsidRPr="00DC3FB9">
        <w:t xml:space="preserve"> </w:t>
      </w:r>
      <w:r w:rsidR="00675504">
        <w:t>must</w:t>
      </w:r>
      <w:r w:rsidR="009A23CC" w:rsidRPr="00AF159B">
        <w:t xml:space="preserve"> </w:t>
      </w:r>
      <w:r w:rsidR="00AF159B" w:rsidRPr="00AF159B">
        <w:t xml:space="preserve">apply the following policies for marking and disposition of tapes, </w:t>
      </w:r>
      <w:r w:rsidR="00ED1DF2">
        <w:t>flash drives</w:t>
      </w:r>
      <w:r w:rsidR="00AF159B" w:rsidRPr="00AF159B">
        <w:t>, hard drives, printouts, or any other media containing</w:t>
      </w:r>
      <w:r w:rsidR="002B7EEC">
        <w:t xml:space="preserve"> non-public or</w:t>
      </w:r>
      <w:r w:rsidR="00E7086D">
        <w:t xml:space="preserve"> confidential </w:t>
      </w:r>
      <w:r w:rsidR="00DF0392">
        <w:t>data</w:t>
      </w:r>
      <w:r w:rsidR="00AF159B" w:rsidRPr="00AF159B">
        <w:t>:</w:t>
      </w:r>
    </w:p>
    <w:p w14:paraId="4AB8B71A" w14:textId="77777777" w:rsidR="002D273C" w:rsidRDefault="002D273C">
      <w:pPr>
        <w:ind w:left="720"/>
        <w:jc w:val="both"/>
      </w:pPr>
    </w:p>
    <w:p w14:paraId="4AB8B71B" w14:textId="2B18FB8C" w:rsidR="002D273C" w:rsidRDefault="00AF159B">
      <w:pPr>
        <w:numPr>
          <w:ilvl w:val="0"/>
          <w:numId w:val="11"/>
        </w:numPr>
        <w:tabs>
          <w:tab w:val="num" w:pos="1080"/>
        </w:tabs>
        <w:jc w:val="both"/>
      </w:pPr>
      <w:r w:rsidRPr="00AF159B">
        <w:t xml:space="preserve">Media containing </w:t>
      </w:r>
      <w:r w:rsidR="002B7EEC">
        <w:t xml:space="preserve">non-public or </w:t>
      </w:r>
      <w:r w:rsidR="00E7086D">
        <w:t xml:space="preserve">confidential </w:t>
      </w:r>
      <w:r w:rsidR="00DF0392">
        <w:t>data</w:t>
      </w:r>
      <w:r w:rsidRPr="00AF159B">
        <w:t xml:space="preserve"> </w:t>
      </w:r>
      <w:r w:rsidR="00675504">
        <w:t>must</w:t>
      </w:r>
      <w:r w:rsidRPr="00AF159B">
        <w:t xml:space="preserve"> be labeled </w:t>
      </w:r>
      <w:r w:rsidR="00592BC0">
        <w:t xml:space="preserve">with the appropriate information </w:t>
      </w:r>
      <w:r w:rsidR="00E7086D">
        <w:t xml:space="preserve">classification </w:t>
      </w:r>
      <w:r w:rsidR="00592BC0">
        <w:t>(</w:t>
      </w:r>
      <w:r w:rsidR="009331DF">
        <w:t>e.g.</w:t>
      </w:r>
      <w:r w:rsidR="009A23CC">
        <w:t>,</w:t>
      </w:r>
      <w:r w:rsidR="009331DF">
        <w:t xml:space="preserve"> </w:t>
      </w:r>
      <w:r w:rsidR="00E7086D">
        <w:t>Confidential</w:t>
      </w:r>
      <w:r w:rsidR="00592BC0">
        <w:t>).</w:t>
      </w:r>
    </w:p>
    <w:p w14:paraId="4AB8B71C" w14:textId="6D9D2371" w:rsidR="002D273C" w:rsidRDefault="00AF159B">
      <w:pPr>
        <w:numPr>
          <w:ilvl w:val="0"/>
          <w:numId w:val="11"/>
        </w:numPr>
        <w:tabs>
          <w:tab w:val="num" w:pos="1080"/>
        </w:tabs>
        <w:jc w:val="both"/>
      </w:pPr>
      <w:r w:rsidRPr="00AF159B">
        <w:t xml:space="preserve">Prior to release or disposal, electronic media containing sensitive </w:t>
      </w:r>
      <w:r w:rsidR="00E7086D">
        <w:t xml:space="preserve">or confidential </w:t>
      </w:r>
      <w:r w:rsidRPr="00AF159B">
        <w:t xml:space="preserve">data </w:t>
      </w:r>
      <w:r w:rsidR="00675504">
        <w:t>must</w:t>
      </w:r>
      <w:r w:rsidR="00675504" w:rsidRPr="00AF159B">
        <w:t xml:space="preserve"> </w:t>
      </w:r>
      <w:r w:rsidRPr="00AF159B">
        <w:t>be completely erased or destroyed using</w:t>
      </w:r>
      <w:r w:rsidRPr="00AF159B">
        <w:rPr>
          <w:b/>
          <w:bCs/>
        </w:rPr>
        <w:t xml:space="preserve"> </w:t>
      </w:r>
      <w:r w:rsidR="009A23CC">
        <w:rPr>
          <w:bCs/>
        </w:rPr>
        <w:t>DPS</w:t>
      </w:r>
      <w:r w:rsidR="009A23CC" w:rsidRPr="00592BC0">
        <w:t xml:space="preserve"> </w:t>
      </w:r>
      <w:r w:rsidRPr="00AF159B">
        <w:t>authorized methods.</w:t>
      </w:r>
    </w:p>
    <w:p w14:paraId="4AB8B71D" w14:textId="77777777" w:rsidR="002D273C" w:rsidRDefault="00AF159B">
      <w:pPr>
        <w:pStyle w:val="Heading2"/>
        <w:jc w:val="both"/>
      </w:pPr>
      <w:bookmarkStart w:id="13" w:name="_Toc389031072"/>
      <w:r w:rsidRPr="00AF159B">
        <w:t>2.12 Incident Response</w:t>
      </w:r>
      <w:bookmarkEnd w:id="13"/>
    </w:p>
    <w:p w14:paraId="4AB8B71E" w14:textId="69034357" w:rsidR="002D273C" w:rsidRPr="00DC3FB9" w:rsidRDefault="00AF159B">
      <w:pPr>
        <w:ind w:left="720"/>
        <w:jc w:val="both"/>
      </w:pPr>
      <w:r w:rsidRPr="00AF159B">
        <w:t>An information system incident is an unexpected, unplanned event that could have a negativ</w:t>
      </w:r>
      <w:r w:rsidR="00966D4C">
        <w:t>e</w:t>
      </w:r>
      <w:r w:rsidRPr="00AF159B">
        <w:t xml:space="preserve"> </w:t>
      </w:r>
      <w:r w:rsidR="00B6233B">
        <w:t>effect</w:t>
      </w:r>
      <w:r w:rsidRPr="00AF159B">
        <w:t xml:space="preserve"> on information technology resources. A security incident </w:t>
      </w:r>
      <w:r w:rsidR="00C623D7">
        <w:t>is</w:t>
      </w:r>
      <w:r w:rsidRPr="00AF159B">
        <w:t xml:space="preserve"> an event that violates security </w:t>
      </w:r>
      <w:r w:rsidRPr="00DC3FB9">
        <w:t>policies or circumvents security mechanisms (e.g., hostile probes, intrusions, malicious software)</w:t>
      </w:r>
      <w:r w:rsidR="00C623D7" w:rsidRPr="00DC3FB9">
        <w:t xml:space="preserve">, and may lead to the unauthorized exposure, access, disclosure, compromise, or loss of </w:t>
      </w:r>
      <w:r w:rsidR="00F870E0" w:rsidRPr="00DC3FB9">
        <w:t>DPS</w:t>
      </w:r>
      <w:r w:rsidR="00C623D7" w:rsidRPr="00DC3FB9">
        <w:t xml:space="preserve"> information</w:t>
      </w:r>
      <w:r w:rsidRPr="00DC3FB9">
        <w:t xml:space="preserve">.  </w:t>
      </w:r>
      <w:r w:rsidR="002C1F02" w:rsidRPr="00DC3FB9">
        <w:t>Entity</w:t>
      </w:r>
      <w:r w:rsidR="00F870E0" w:rsidRPr="00DC3FB9">
        <w:t xml:space="preserve"> must </w:t>
      </w:r>
      <w:r w:rsidR="000F0C9A" w:rsidRPr="00DC3FB9">
        <w:t>comply with the following i</w:t>
      </w:r>
      <w:r w:rsidR="00592BC0" w:rsidRPr="00DC3FB9">
        <w:t>ncident response policy:</w:t>
      </w:r>
    </w:p>
    <w:p w14:paraId="4AB8B71F" w14:textId="77777777" w:rsidR="002D273C" w:rsidRPr="00DC3FB9" w:rsidRDefault="002D273C">
      <w:pPr>
        <w:ind w:left="720"/>
        <w:jc w:val="both"/>
      </w:pPr>
    </w:p>
    <w:p w14:paraId="4AB8B720" w14:textId="3703142E" w:rsidR="002D273C" w:rsidRPr="00DC3FB9" w:rsidRDefault="00CD7A95">
      <w:pPr>
        <w:numPr>
          <w:ilvl w:val="0"/>
          <w:numId w:val="7"/>
        </w:numPr>
        <w:tabs>
          <w:tab w:val="clear" w:pos="1080"/>
          <w:tab w:val="num" w:pos="1800"/>
        </w:tabs>
        <w:ind w:left="1800"/>
        <w:jc w:val="both"/>
      </w:pPr>
      <w:r w:rsidRPr="00DC3FB9">
        <w:t>In the event of</w:t>
      </w:r>
      <w:r w:rsidR="00A04A35" w:rsidRPr="00DC3FB9">
        <w:t xml:space="preserve"> </w:t>
      </w:r>
      <w:r w:rsidR="00C623D7" w:rsidRPr="00DC3FB9">
        <w:t xml:space="preserve">a </w:t>
      </w:r>
      <w:r w:rsidR="008C2B4A" w:rsidRPr="00DC3FB9">
        <w:t xml:space="preserve">confirmed </w:t>
      </w:r>
      <w:r w:rsidR="00C623D7" w:rsidRPr="00DC3FB9">
        <w:t>security</w:t>
      </w:r>
      <w:r w:rsidRPr="00DC3FB9">
        <w:t xml:space="preserve"> incident, </w:t>
      </w:r>
      <w:r w:rsidR="002C1F02" w:rsidRPr="00DC3FB9">
        <w:t>Entity</w:t>
      </w:r>
      <w:r w:rsidR="00FF005A" w:rsidRPr="00DC3FB9">
        <w:t xml:space="preserve"> must</w:t>
      </w:r>
      <w:r w:rsidRPr="00DC3FB9">
        <w:t xml:space="preserve"> notify the </w:t>
      </w:r>
      <w:r w:rsidR="009A23CC" w:rsidRPr="00DC3FB9">
        <w:t xml:space="preserve">DPS </w:t>
      </w:r>
      <w:r w:rsidRPr="00DC3FB9">
        <w:t>Chief Information Security Officer (CISO)</w:t>
      </w:r>
      <w:r w:rsidR="00AF159B" w:rsidRPr="00DC3FB9">
        <w:t xml:space="preserve"> </w:t>
      </w:r>
      <w:r w:rsidRPr="00DC3FB9">
        <w:t xml:space="preserve">in writing within four hours of discovering the incident or being notified of an incident that involves any </w:t>
      </w:r>
      <w:r w:rsidR="009A23CC" w:rsidRPr="00DC3FB9">
        <w:t xml:space="preserve">DPS </w:t>
      </w:r>
      <w:r w:rsidRPr="00DC3FB9">
        <w:t>data.</w:t>
      </w:r>
      <w:r w:rsidR="00AF159B" w:rsidRPr="00DC3FB9">
        <w:t xml:space="preserve"> </w:t>
      </w:r>
    </w:p>
    <w:p w14:paraId="13C04379" w14:textId="663F8F27" w:rsidR="0075796E" w:rsidRPr="00DC3FB9" w:rsidRDefault="0075796E">
      <w:pPr>
        <w:numPr>
          <w:ilvl w:val="0"/>
          <w:numId w:val="7"/>
        </w:numPr>
        <w:tabs>
          <w:tab w:val="clear" w:pos="1080"/>
          <w:tab w:val="num" w:pos="1800"/>
        </w:tabs>
        <w:ind w:left="1800"/>
        <w:jc w:val="both"/>
      </w:pPr>
      <w:r w:rsidRPr="00DC3FB9">
        <w:t xml:space="preserve">If a security incident </w:t>
      </w:r>
      <w:r w:rsidR="00AF6D88" w:rsidRPr="00DC3FB9">
        <w:t xml:space="preserve">is </w:t>
      </w:r>
      <w:r w:rsidRPr="00DC3FB9">
        <w:t>suspected</w:t>
      </w:r>
      <w:r w:rsidR="00FF005A" w:rsidRPr="00DC3FB9">
        <w:t>,</w:t>
      </w:r>
      <w:r w:rsidRPr="00DC3FB9">
        <w:t xml:space="preserve"> but not yet confirmed, </w:t>
      </w:r>
      <w:r w:rsidR="002C1F02" w:rsidRPr="00DC3FB9">
        <w:t>Entity</w:t>
      </w:r>
      <w:r w:rsidR="00FF005A" w:rsidRPr="00DC3FB9">
        <w:rPr>
          <w:i/>
        </w:rPr>
        <w:t xml:space="preserve"> </w:t>
      </w:r>
      <w:r w:rsidR="00FF005A" w:rsidRPr="00DC3FB9">
        <w:t xml:space="preserve">must </w:t>
      </w:r>
      <w:r w:rsidRPr="00DC3FB9">
        <w:t xml:space="preserve">notify the DPS Chief Information Security Officer (CISO) in writing within 24 hours of discovering the </w:t>
      </w:r>
      <w:r w:rsidR="00AF6D88" w:rsidRPr="00DC3FB9">
        <w:t>potential</w:t>
      </w:r>
      <w:r w:rsidRPr="00DC3FB9">
        <w:t xml:space="preserve"> incident or being notified of a </w:t>
      </w:r>
      <w:r w:rsidR="00AF6D88" w:rsidRPr="00DC3FB9">
        <w:t>potential</w:t>
      </w:r>
      <w:r w:rsidRPr="00DC3FB9">
        <w:t xml:space="preserve"> incident that involves any DPS data.</w:t>
      </w:r>
    </w:p>
    <w:p w14:paraId="4AB8B721" w14:textId="10CCF19F" w:rsidR="002D273C" w:rsidRPr="00DC3FB9" w:rsidRDefault="00AF159B" w:rsidP="00A04A35">
      <w:pPr>
        <w:numPr>
          <w:ilvl w:val="0"/>
          <w:numId w:val="7"/>
        </w:numPr>
        <w:tabs>
          <w:tab w:val="clear" w:pos="1080"/>
          <w:tab w:val="num" w:pos="1800"/>
        </w:tabs>
        <w:ind w:left="1800"/>
        <w:jc w:val="both"/>
      </w:pPr>
      <w:r w:rsidRPr="00DC3FB9">
        <w:t xml:space="preserve">In the event </w:t>
      </w:r>
      <w:r w:rsidR="00CD7A95" w:rsidRPr="00DC3FB9">
        <w:t xml:space="preserve">of </w:t>
      </w:r>
      <w:r w:rsidR="00A04A35" w:rsidRPr="00DC3FB9">
        <w:t>a</w:t>
      </w:r>
      <w:r w:rsidR="00A85B11" w:rsidRPr="00DC3FB9">
        <w:t xml:space="preserve"> </w:t>
      </w:r>
      <w:r w:rsidR="00CD7A95" w:rsidRPr="00DC3FB9">
        <w:t xml:space="preserve">security incident where </w:t>
      </w:r>
      <w:r w:rsidR="002C1F02" w:rsidRPr="00DC3FB9">
        <w:t>Entity</w:t>
      </w:r>
      <w:r w:rsidR="00FF005A" w:rsidRPr="00DC3FB9">
        <w:t xml:space="preserve"> </w:t>
      </w:r>
      <w:r w:rsidR="00CD7A95" w:rsidRPr="00DC3FB9">
        <w:t>has detected or confirmed an intrusion</w:t>
      </w:r>
      <w:r w:rsidR="00592BC0" w:rsidRPr="00DC3FB9">
        <w:t xml:space="preserve">, </w:t>
      </w:r>
      <w:r w:rsidRPr="00DC3FB9">
        <w:t xml:space="preserve">the </w:t>
      </w:r>
      <w:r w:rsidR="009A23CC" w:rsidRPr="00DC3FB9">
        <w:t>DPS</w:t>
      </w:r>
      <w:r w:rsidR="00FF005A" w:rsidRPr="00DC3FB9">
        <w:rPr>
          <w:bCs/>
          <w:szCs w:val="24"/>
        </w:rPr>
        <w:t xml:space="preserve"> </w:t>
      </w:r>
      <w:r w:rsidR="00592BC0" w:rsidRPr="00DC3FB9">
        <w:rPr>
          <w:bCs/>
          <w:szCs w:val="24"/>
        </w:rPr>
        <w:t>CISO</w:t>
      </w:r>
      <w:r w:rsidRPr="00DC3FB9">
        <w:t xml:space="preserve">, or </w:t>
      </w:r>
      <w:r w:rsidR="00FF005A" w:rsidRPr="00DC3FB9">
        <w:t>the CISO’s</w:t>
      </w:r>
      <w:r w:rsidRPr="00DC3FB9">
        <w:t xml:space="preserve"> designated agent, </w:t>
      </w:r>
      <w:r w:rsidR="009A23CC" w:rsidRPr="00DC3FB9">
        <w:t xml:space="preserve">will </w:t>
      </w:r>
      <w:r w:rsidRPr="00DC3FB9">
        <w:t xml:space="preserve">have authority to </w:t>
      </w:r>
      <w:r w:rsidR="00CD7A95" w:rsidRPr="00DC3FB9">
        <w:t xml:space="preserve">suspend the transmission of any </w:t>
      </w:r>
      <w:r w:rsidR="009A23CC" w:rsidRPr="00DC3FB9">
        <w:t xml:space="preserve">DPS </w:t>
      </w:r>
      <w:r w:rsidR="00A04A35" w:rsidRPr="00DC3FB9">
        <w:t>data</w:t>
      </w:r>
      <w:r w:rsidR="00CD7A95" w:rsidRPr="00DC3FB9">
        <w:t xml:space="preserve"> </w:t>
      </w:r>
      <w:r w:rsidR="00A04A35" w:rsidRPr="00DC3FB9">
        <w:t>to</w:t>
      </w:r>
      <w:r w:rsidR="00CD7A95" w:rsidRPr="00DC3FB9">
        <w:t xml:space="preserve"> </w:t>
      </w:r>
      <w:r w:rsidR="002C1F02" w:rsidRPr="00DC3FB9">
        <w:t>Entity</w:t>
      </w:r>
      <w:r w:rsidR="00FF005A" w:rsidRPr="00DC3FB9">
        <w:t xml:space="preserve"> </w:t>
      </w:r>
      <w:r w:rsidR="00A04A35" w:rsidRPr="00DC3FB9">
        <w:t xml:space="preserve">until </w:t>
      </w:r>
      <w:r w:rsidR="00966D4C" w:rsidRPr="00DC3FB9">
        <w:t xml:space="preserve">it has </w:t>
      </w:r>
      <w:r w:rsidR="00A04A35" w:rsidRPr="00DC3FB9">
        <w:t>p</w:t>
      </w:r>
      <w:r w:rsidR="00CD7A95" w:rsidRPr="00DC3FB9">
        <w:t xml:space="preserve">roven </w:t>
      </w:r>
      <w:r w:rsidR="00A04A35" w:rsidRPr="00DC3FB9">
        <w:t>recovery</w:t>
      </w:r>
      <w:r w:rsidR="00CD7A95" w:rsidRPr="00DC3FB9">
        <w:t xml:space="preserve"> to a secure state that can ensure the </w:t>
      </w:r>
      <w:r w:rsidR="00A04A35" w:rsidRPr="00DC3FB9">
        <w:t>confidentiality</w:t>
      </w:r>
      <w:r w:rsidR="00CD7A95" w:rsidRPr="00DC3FB9">
        <w:t xml:space="preserve"> of</w:t>
      </w:r>
      <w:r w:rsidR="00A04A35" w:rsidRPr="00DC3FB9">
        <w:t xml:space="preserve"> </w:t>
      </w:r>
      <w:r w:rsidR="009A23CC" w:rsidRPr="00DC3FB9">
        <w:t xml:space="preserve">DPS </w:t>
      </w:r>
      <w:r w:rsidR="00A04A35" w:rsidRPr="00DC3FB9">
        <w:t>data.</w:t>
      </w:r>
      <w:r w:rsidR="00CD7A95" w:rsidRPr="00DC3FB9">
        <w:t xml:space="preserve"> </w:t>
      </w:r>
      <w:r w:rsidR="00F15559" w:rsidRPr="00DC3FB9">
        <w:t xml:space="preserve">In addition, </w:t>
      </w:r>
      <w:r w:rsidR="002C1F02" w:rsidRPr="00DC3FB9">
        <w:t>Entity</w:t>
      </w:r>
      <w:r w:rsidR="00FF005A" w:rsidRPr="00DC3FB9">
        <w:t xml:space="preserve"> must </w:t>
      </w:r>
      <w:r w:rsidR="00F142A2" w:rsidRPr="00DC3FB9">
        <w:t xml:space="preserve">also promptly provide </w:t>
      </w:r>
      <w:r w:rsidR="009A23CC" w:rsidRPr="00DC3FB9">
        <w:t xml:space="preserve">DPS </w:t>
      </w:r>
      <w:r w:rsidR="00F142A2" w:rsidRPr="00DC3FB9">
        <w:t xml:space="preserve">with </w:t>
      </w:r>
      <w:r w:rsidR="00F15559" w:rsidRPr="00DC3FB9">
        <w:t xml:space="preserve">a copy of any incident reports involving </w:t>
      </w:r>
      <w:r w:rsidR="009A23CC" w:rsidRPr="00DC3FB9">
        <w:t xml:space="preserve">DPS </w:t>
      </w:r>
      <w:r w:rsidR="00F15559" w:rsidRPr="00DC3FB9">
        <w:t>data.</w:t>
      </w:r>
    </w:p>
    <w:p w14:paraId="4AB8B723" w14:textId="77777777" w:rsidR="002D273C" w:rsidRDefault="00AF159B">
      <w:pPr>
        <w:pStyle w:val="Heading2"/>
        <w:jc w:val="both"/>
      </w:pPr>
      <w:bookmarkStart w:id="14" w:name="_Toc389031073"/>
      <w:r w:rsidRPr="00AF159B">
        <w:t>2.13 Training and Awareness</w:t>
      </w:r>
      <w:bookmarkEnd w:id="14"/>
    </w:p>
    <w:p w14:paraId="4AB8B724" w14:textId="02AEC094" w:rsidR="002D273C" w:rsidRDefault="002C1F02">
      <w:pPr>
        <w:ind w:left="720"/>
        <w:jc w:val="both"/>
      </w:pPr>
      <w:r w:rsidRPr="00DC3FB9">
        <w:t>Entity</w:t>
      </w:r>
      <w:r w:rsidR="007E7A0E" w:rsidRPr="00DC3FB9">
        <w:t xml:space="preserve"> must</w:t>
      </w:r>
      <w:r w:rsidR="009A23CC" w:rsidRPr="00DC3FB9">
        <w:t xml:space="preserve"> </w:t>
      </w:r>
      <w:r w:rsidR="00155701" w:rsidRPr="00DC3FB9">
        <w:t>ensure that a</w:t>
      </w:r>
      <w:r w:rsidR="00AF159B" w:rsidRPr="00DC3FB9">
        <w:t xml:space="preserve">ll </w:t>
      </w:r>
      <w:r w:rsidRPr="00DC3FB9">
        <w:t>Entity</w:t>
      </w:r>
      <w:r w:rsidR="007E7A0E" w:rsidRPr="00DC3FB9">
        <w:rPr>
          <w:i/>
        </w:rPr>
        <w:t xml:space="preserve"> </w:t>
      </w:r>
      <w:r w:rsidR="00AF159B" w:rsidRPr="00DC3FB9">
        <w:t xml:space="preserve">end users receive initial and </w:t>
      </w:r>
      <w:r w:rsidR="00266301" w:rsidRPr="00DC3FB9">
        <w:t>annual</w:t>
      </w:r>
      <w:r w:rsidR="00B11346" w:rsidRPr="00DC3FB9">
        <w:t xml:space="preserve"> </w:t>
      </w:r>
      <w:r w:rsidR="00AF6D88" w:rsidRPr="00DC3FB9">
        <w:t>DIR</w:t>
      </w:r>
      <w:r w:rsidR="007E7A0E" w:rsidRPr="00DC3FB9">
        <w:t>-</w:t>
      </w:r>
      <w:r w:rsidR="00AF6D88" w:rsidRPr="00DC3FB9">
        <w:t xml:space="preserve">certified </w:t>
      </w:r>
      <w:r w:rsidR="00AF159B" w:rsidRPr="00DC3FB9">
        <w:t>security awareness training</w:t>
      </w:r>
      <w:r w:rsidR="0039652F" w:rsidRPr="00DC3FB9">
        <w:t>.</w:t>
      </w:r>
      <w:r w:rsidR="00E8067C" w:rsidRPr="00DC3FB9">
        <w:t xml:space="preserve"> In addition, </w:t>
      </w:r>
      <w:r w:rsidRPr="00DC3FB9">
        <w:t>Entity</w:t>
      </w:r>
      <w:r w:rsidR="007E7A0E" w:rsidRPr="00DC3FB9">
        <w:t xml:space="preserve"> must </w:t>
      </w:r>
      <w:r w:rsidR="00E8067C" w:rsidRPr="00DC3FB9">
        <w:t xml:space="preserve">ensure all users </w:t>
      </w:r>
      <w:r w:rsidR="00034FEC" w:rsidRPr="00DC3FB9">
        <w:t xml:space="preserve">(persons and entities) </w:t>
      </w:r>
      <w:r w:rsidR="00E8067C" w:rsidRPr="00DC3FB9">
        <w:t xml:space="preserve">sign </w:t>
      </w:r>
      <w:r w:rsidR="00ED4AFB" w:rsidRPr="00DC3FB9">
        <w:t xml:space="preserve">the </w:t>
      </w:r>
      <w:r w:rsidR="00E8067C" w:rsidRPr="00DC3FB9">
        <w:t xml:space="preserve">Rules of Behavior </w:t>
      </w:r>
      <w:r w:rsidR="007F2A13" w:rsidRPr="00DC3FB9">
        <w:t>A</w:t>
      </w:r>
      <w:r w:rsidR="00E8067C" w:rsidRPr="00DC3FB9">
        <w:t>greement</w:t>
      </w:r>
      <w:r w:rsidR="007F2A13" w:rsidRPr="00DC3FB9">
        <w:t>, Exhibit B,</w:t>
      </w:r>
      <w:r w:rsidR="00E8067C" w:rsidRPr="00DC3FB9">
        <w:t xml:space="preserve"> prior to </w:t>
      </w:r>
      <w:r w:rsidR="00106EBF">
        <w:t xml:space="preserve">those users </w:t>
      </w:r>
      <w:r w:rsidR="00E8067C">
        <w:t xml:space="preserve">having </w:t>
      </w:r>
      <w:r w:rsidR="009A23CC">
        <w:t xml:space="preserve">access </w:t>
      </w:r>
      <w:r w:rsidR="00E8067C">
        <w:t xml:space="preserve">to any </w:t>
      </w:r>
      <w:r w:rsidR="009A23CC">
        <w:t xml:space="preserve">DPS </w:t>
      </w:r>
      <w:r w:rsidR="002162B2">
        <w:t>data</w:t>
      </w:r>
      <w:r w:rsidR="00E8067C">
        <w:t>.</w:t>
      </w:r>
    </w:p>
    <w:p w14:paraId="4AB8B725" w14:textId="77777777" w:rsidR="009D63FA" w:rsidRDefault="009D63FA">
      <w:pPr>
        <w:ind w:left="720"/>
        <w:jc w:val="both"/>
      </w:pPr>
    </w:p>
    <w:p w14:paraId="4AB8B726" w14:textId="77777777" w:rsidR="002D273C" w:rsidRDefault="00AF159B" w:rsidP="009D63FA">
      <w:pPr>
        <w:pStyle w:val="Heading1"/>
      </w:pPr>
      <w:bookmarkStart w:id="15" w:name="_Toc389031074"/>
      <w:r w:rsidRPr="00AF159B">
        <w:lastRenderedPageBreak/>
        <w:t>3.0 Roles and Responsibilities</w:t>
      </w:r>
      <w:bookmarkEnd w:id="15"/>
    </w:p>
    <w:p w14:paraId="4AB8B727" w14:textId="454F2EF1" w:rsidR="002D273C" w:rsidRDefault="00AF159B">
      <w:pPr>
        <w:pStyle w:val="Heading2"/>
        <w:jc w:val="both"/>
      </w:pPr>
      <w:bookmarkStart w:id="16" w:name="_Toc389031075"/>
      <w:r w:rsidRPr="00AF159B">
        <w:t xml:space="preserve">3.1 </w:t>
      </w:r>
      <w:r w:rsidR="002C1F02" w:rsidRPr="00DC3FB9">
        <w:t>Entity</w:t>
      </w:r>
      <w:r w:rsidR="00106EBF" w:rsidRPr="00DC3FB9">
        <w:rPr>
          <w:i/>
        </w:rPr>
        <w:t xml:space="preserve"> </w:t>
      </w:r>
      <w:r w:rsidRPr="00AF159B">
        <w:t>Responsibilities</w:t>
      </w:r>
      <w:bookmarkEnd w:id="16"/>
    </w:p>
    <w:p w14:paraId="4AB8B728" w14:textId="2639A1D9" w:rsidR="002D273C" w:rsidRDefault="002C1F02">
      <w:pPr>
        <w:ind w:left="720"/>
        <w:jc w:val="both"/>
      </w:pPr>
      <w:r w:rsidRPr="00DC3FB9">
        <w:t>Entity</w:t>
      </w:r>
      <w:r w:rsidR="00106EBF" w:rsidRPr="00DC3FB9">
        <w:t xml:space="preserve"> </w:t>
      </w:r>
      <w:r w:rsidR="00106EBF">
        <w:t>must</w:t>
      </w:r>
      <w:r w:rsidR="00AF159B" w:rsidRPr="00AF159B">
        <w:t>:</w:t>
      </w:r>
    </w:p>
    <w:p w14:paraId="4AB8B729" w14:textId="77777777" w:rsidR="002D273C" w:rsidRDefault="002D273C">
      <w:pPr>
        <w:ind w:left="720"/>
        <w:jc w:val="both"/>
      </w:pPr>
    </w:p>
    <w:p w14:paraId="4AB8B72A" w14:textId="0BC9B311" w:rsidR="002D273C" w:rsidRDefault="004D0902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</w:rPr>
      </w:pPr>
      <w:r>
        <w:rPr>
          <w:color w:val="000000"/>
        </w:rPr>
        <w:t>P</w:t>
      </w:r>
      <w:r w:rsidR="00AF159B" w:rsidRPr="00AF159B">
        <w:rPr>
          <w:color w:val="000000"/>
        </w:rPr>
        <w:t>rotect all Person</w:t>
      </w:r>
      <w:r w:rsidR="00E05C91">
        <w:rPr>
          <w:color w:val="000000"/>
        </w:rPr>
        <w:t>al Identi</w:t>
      </w:r>
      <w:r w:rsidR="00E81EB6">
        <w:rPr>
          <w:color w:val="000000"/>
        </w:rPr>
        <w:t>fying</w:t>
      </w:r>
      <w:r w:rsidR="00AF0B44">
        <w:rPr>
          <w:color w:val="000000"/>
        </w:rPr>
        <w:t xml:space="preserve"> </w:t>
      </w:r>
      <w:r w:rsidR="00AF159B" w:rsidRPr="00AF159B">
        <w:rPr>
          <w:color w:val="000000"/>
        </w:rPr>
        <w:t xml:space="preserve">Information </w:t>
      </w:r>
      <w:r w:rsidR="00ED6283">
        <w:rPr>
          <w:color w:val="000000"/>
        </w:rPr>
        <w:t xml:space="preserve">and Sensitive Personal Information </w:t>
      </w:r>
      <w:r w:rsidR="00AF159B" w:rsidRPr="00AF159B">
        <w:rPr>
          <w:color w:val="000000"/>
        </w:rPr>
        <w:t xml:space="preserve">in accordance with </w:t>
      </w:r>
      <w:r w:rsidR="006B5325">
        <w:rPr>
          <w:color w:val="000000"/>
        </w:rPr>
        <w:t>Tex</w:t>
      </w:r>
      <w:r w:rsidR="00042B4E">
        <w:rPr>
          <w:color w:val="000000"/>
        </w:rPr>
        <w:t>as</w:t>
      </w:r>
      <w:r w:rsidR="006B5325">
        <w:rPr>
          <w:color w:val="000000"/>
        </w:rPr>
        <w:t xml:space="preserve"> Bus</w:t>
      </w:r>
      <w:r w:rsidR="00042B4E">
        <w:rPr>
          <w:color w:val="000000"/>
        </w:rPr>
        <w:t xml:space="preserve">iness </w:t>
      </w:r>
      <w:r w:rsidR="00FF40A9">
        <w:rPr>
          <w:color w:val="000000"/>
        </w:rPr>
        <w:t>and Commerce</w:t>
      </w:r>
      <w:r w:rsidR="006B5325">
        <w:rPr>
          <w:color w:val="000000"/>
        </w:rPr>
        <w:t xml:space="preserve"> </w:t>
      </w:r>
      <w:r w:rsidR="00790A3A">
        <w:rPr>
          <w:color w:val="000000"/>
        </w:rPr>
        <w:t>Code</w:t>
      </w:r>
      <w:r w:rsidR="006B5325">
        <w:rPr>
          <w:color w:val="000000"/>
        </w:rPr>
        <w:t xml:space="preserve"> §</w:t>
      </w:r>
      <w:r w:rsidR="00790A3A">
        <w:rPr>
          <w:color w:val="000000"/>
        </w:rPr>
        <w:t xml:space="preserve"> 521.001 and </w:t>
      </w:r>
      <w:r w:rsidR="006B5325">
        <w:t xml:space="preserve">1 </w:t>
      </w:r>
      <w:r w:rsidR="009A23CC">
        <w:t>Tex</w:t>
      </w:r>
      <w:r w:rsidR="00406E0B">
        <w:t xml:space="preserve">as </w:t>
      </w:r>
      <w:r w:rsidR="009A23CC">
        <w:t>Admin</w:t>
      </w:r>
      <w:r w:rsidR="00406E0B">
        <w:t>istrative</w:t>
      </w:r>
      <w:r w:rsidR="009A23CC">
        <w:t xml:space="preserve"> Code § </w:t>
      </w:r>
      <w:r w:rsidR="006B5325">
        <w:t xml:space="preserve">202.1 </w:t>
      </w:r>
      <w:r w:rsidR="006B5325" w:rsidRPr="00137BF2">
        <w:rPr>
          <w:i/>
        </w:rPr>
        <w:t>et seq</w:t>
      </w:r>
      <w:r w:rsidR="00AF159B" w:rsidRPr="00AF159B">
        <w:rPr>
          <w:color w:val="000000"/>
        </w:rPr>
        <w:t>.</w:t>
      </w:r>
    </w:p>
    <w:p w14:paraId="4AB8B72B" w14:textId="506FF80A" w:rsidR="002D273C" w:rsidRDefault="00AF159B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color w:val="000000"/>
          <w:sz w:val="24"/>
        </w:rPr>
      </w:pPr>
      <w:r w:rsidRPr="00AF159B">
        <w:rPr>
          <w:rFonts w:asciiTheme="minorHAnsi" w:hAnsiTheme="minorHAnsi"/>
          <w:color w:val="000000"/>
          <w:sz w:val="24"/>
        </w:rPr>
        <w:t xml:space="preserve">Provide </w:t>
      </w:r>
      <w:r w:rsidR="00E8067C">
        <w:rPr>
          <w:rFonts w:asciiTheme="minorHAnsi" w:hAnsiTheme="minorHAnsi"/>
          <w:color w:val="000000"/>
          <w:sz w:val="24"/>
        </w:rPr>
        <w:t>proof of compliance with</w:t>
      </w:r>
      <w:r w:rsidRPr="00AF159B">
        <w:rPr>
          <w:rFonts w:asciiTheme="minorHAnsi" w:hAnsiTheme="minorHAnsi"/>
          <w:color w:val="000000"/>
          <w:sz w:val="24"/>
        </w:rPr>
        <w:t xml:space="preserve"> security documents</w:t>
      </w:r>
      <w:r w:rsidR="0074326F">
        <w:rPr>
          <w:rFonts w:asciiTheme="minorHAnsi" w:hAnsiTheme="minorHAnsi"/>
          <w:color w:val="000000"/>
          <w:sz w:val="24"/>
        </w:rPr>
        <w:t xml:space="preserve"> </w:t>
      </w:r>
      <w:r w:rsidR="00106EBF">
        <w:rPr>
          <w:rFonts w:asciiTheme="minorHAnsi" w:hAnsiTheme="minorHAnsi"/>
          <w:color w:val="000000"/>
          <w:sz w:val="24"/>
        </w:rPr>
        <w:t>when</w:t>
      </w:r>
      <w:r w:rsidR="0074326F">
        <w:rPr>
          <w:rFonts w:asciiTheme="minorHAnsi" w:hAnsiTheme="minorHAnsi"/>
          <w:color w:val="000000"/>
          <w:sz w:val="24"/>
        </w:rPr>
        <w:t xml:space="preserve"> requested</w:t>
      </w:r>
      <w:r w:rsidR="00106EBF">
        <w:rPr>
          <w:rFonts w:asciiTheme="minorHAnsi" w:hAnsiTheme="minorHAnsi"/>
          <w:color w:val="000000"/>
          <w:sz w:val="24"/>
        </w:rPr>
        <w:t xml:space="preserve"> to do so by DPS</w:t>
      </w:r>
      <w:r w:rsidRPr="00AF159B">
        <w:rPr>
          <w:rFonts w:asciiTheme="minorHAnsi" w:hAnsiTheme="minorHAnsi"/>
          <w:color w:val="000000"/>
          <w:sz w:val="24"/>
        </w:rPr>
        <w:t>.</w:t>
      </w:r>
    </w:p>
    <w:p w14:paraId="4AB8B72C" w14:textId="77777777" w:rsidR="002D273C" w:rsidRDefault="00AF159B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color w:val="000000"/>
          <w:sz w:val="24"/>
        </w:rPr>
      </w:pPr>
      <w:r w:rsidRPr="00AF159B">
        <w:rPr>
          <w:rFonts w:asciiTheme="minorHAnsi" w:hAnsiTheme="minorHAnsi"/>
          <w:color w:val="000000"/>
          <w:sz w:val="24"/>
        </w:rPr>
        <w:t>Ensure appropriate protection of all security documents.</w:t>
      </w:r>
    </w:p>
    <w:p w14:paraId="4AB8B72D" w14:textId="2AB757B8" w:rsidR="002D273C" w:rsidRDefault="00AF159B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color w:val="000000"/>
          <w:sz w:val="24"/>
        </w:rPr>
      </w:pPr>
      <w:r w:rsidRPr="00AF159B">
        <w:rPr>
          <w:rFonts w:asciiTheme="minorHAnsi" w:hAnsiTheme="minorHAnsi"/>
          <w:color w:val="000000"/>
          <w:sz w:val="24"/>
        </w:rPr>
        <w:t>Maintain copies of signed Rules of Behavior</w:t>
      </w:r>
      <w:r w:rsidR="00613000">
        <w:rPr>
          <w:rFonts w:asciiTheme="minorHAnsi" w:hAnsiTheme="minorHAnsi"/>
          <w:color w:val="000000"/>
          <w:sz w:val="24"/>
        </w:rPr>
        <w:t xml:space="preserve"> (Exhibit B)</w:t>
      </w:r>
      <w:r w:rsidRPr="00AF159B">
        <w:rPr>
          <w:rFonts w:asciiTheme="minorHAnsi" w:hAnsiTheme="minorHAnsi"/>
          <w:color w:val="000000"/>
          <w:sz w:val="24"/>
        </w:rPr>
        <w:t xml:space="preserve"> for every authorized user.</w:t>
      </w:r>
    </w:p>
    <w:p w14:paraId="4AB8B72E" w14:textId="77777777" w:rsidR="002D273C" w:rsidRDefault="00AF159B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</w:rPr>
      </w:pPr>
      <w:r w:rsidRPr="00AF159B">
        <w:rPr>
          <w:color w:val="000000"/>
        </w:rPr>
        <w:t xml:space="preserve">Have complete responsibility for all </w:t>
      </w:r>
      <w:r w:rsidR="00D93304">
        <w:rPr>
          <w:color w:val="000000"/>
        </w:rPr>
        <w:t>cy</w:t>
      </w:r>
      <w:r w:rsidRPr="00AF159B">
        <w:rPr>
          <w:color w:val="000000"/>
        </w:rPr>
        <w:t xml:space="preserve">ber </w:t>
      </w:r>
      <w:r w:rsidR="00D93304">
        <w:rPr>
          <w:color w:val="000000"/>
        </w:rPr>
        <w:t>s</w:t>
      </w:r>
      <w:r w:rsidRPr="00AF159B">
        <w:rPr>
          <w:color w:val="000000"/>
        </w:rPr>
        <w:t>ecurity controls.</w:t>
      </w:r>
    </w:p>
    <w:p w14:paraId="4AB8B72F" w14:textId="314A8099" w:rsidR="002D273C" w:rsidRDefault="00AF159B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</w:rPr>
      </w:pPr>
      <w:r w:rsidRPr="00AF159B">
        <w:rPr>
          <w:color w:val="000000"/>
        </w:rPr>
        <w:t>Have complete responsibility for encryption of all system components in accordance with FIPS 140-2</w:t>
      </w:r>
      <w:r w:rsidR="00DA3157">
        <w:rPr>
          <w:color w:val="000000"/>
        </w:rPr>
        <w:t xml:space="preserve"> or 140-3</w:t>
      </w:r>
      <w:r w:rsidRPr="00AF159B">
        <w:rPr>
          <w:color w:val="000000"/>
        </w:rPr>
        <w:t>.</w:t>
      </w:r>
    </w:p>
    <w:p w14:paraId="4AB8B730" w14:textId="67A2DCD0" w:rsidR="002D273C" w:rsidRDefault="00AF159B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</w:rPr>
      </w:pPr>
      <w:r w:rsidRPr="00AF159B">
        <w:t>Maintain all logical access controls and password management.</w:t>
      </w:r>
    </w:p>
    <w:p w14:paraId="4AB8B731" w14:textId="2C1F1D3F" w:rsidR="002D273C" w:rsidRPr="00DC3FB9" w:rsidRDefault="00AF159B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AF159B">
        <w:rPr>
          <w:color w:val="000000"/>
        </w:rPr>
        <w:t xml:space="preserve">Maintain all system software, </w:t>
      </w:r>
      <w:r w:rsidR="00D93304">
        <w:rPr>
          <w:color w:val="000000"/>
        </w:rPr>
        <w:t>anti-</w:t>
      </w:r>
      <w:r w:rsidRPr="00AF159B">
        <w:rPr>
          <w:color w:val="000000"/>
        </w:rPr>
        <w:t>virus protection, encryption, and operating systems</w:t>
      </w:r>
      <w:r w:rsidRPr="00DC3FB9">
        <w:t xml:space="preserve"> to include all upgrades, updates, patches, plug</w:t>
      </w:r>
      <w:r w:rsidR="009072B8" w:rsidRPr="00DC3FB9">
        <w:t>in</w:t>
      </w:r>
      <w:r w:rsidRPr="00DC3FB9">
        <w:t>s, etc.</w:t>
      </w:r>
      <w:r w:rsidR="00613000">
        <w:t xml:space="preserve"> in alignment with current and best cybersecurity practices.</w:t>
      </w:r>
    </w:p>
    <w:p w14:paraId="4AB8B732" w14:textId="3AE5E254" w:rsidR="002D273C" w:rsidRPr="00DC3FB9" w:rsidRDefault="00AF159B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DC3FB9">
        <w:t xml:space="preserve">Only grant </w:t>
      </w:r>
      <w:r w:rsidR="00F63320" w:rsidRPr="00DC3FB9">
        <w:t>users</w:t>
      </w:r>
      <w:r w:rsidRPr="00DC3FB9">
        <w:t xml:space="preserve"> access to </w:t>
      </w:r>
      <w:r w:rsidR="002162B2" w:rsidRPr="00DC3FB9">
        <w:t>data</w:t>
      </w:r>
      <w:r w:rsidRPr="00DC3FB9">
        <w:t xml:space="preserve"> they need to perform their official functions.</w:t>
      </w:r>
    </w:p>
    <w:p w14:paraId="21617696" w14:textId="2F18DB53" w:rsidR="004D7033" w:rsidRPr="00DC3FB9" w:rsidRDefault="002550FA" w:rsidP="004D7033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DC3FB9">
        <w:t>N</w:t>
      </w:r>
      <w:r w:rsidR="004D7033" w:rsidRPr="00DC3FB9">
        <w:t>ot share DPS’</w:t>
      </w:r>
      <w:r w:rsidRPr="00DC3FB9">
        <w:t>s</w:t>
      </w:r>
      <w:r w:rsidR="004D7033" w:rsidRPr="00DC3FB9">
        <w:t xml:space="preserve"> data outside </w:t>
      </w:r>
      <w:r w:rsidR="002C1F02" w:rsidRPr="00DC3FB9">
        <w:rPr>
          <w:rFonts w:cstheme="minorHAnsi"/>
        </w:rPr>
        <w:t>Entity</w:t>
      </w:r>
      <w:r w:rsidR="003902FD" w:rsidRPr="00DC3FB9">
        <w:rPr>
          <w:rFonts w:cstheme="minorHAnsi"/>
          <w:i/>
        </w:rPr>
        <w:t xml:space="preserve"> </w:t>
      </w:r>
      <w:r w:rsidR="004D7033" w:rsidRPr="00DC3FB9">
        <w:t>without DPS’</w:t>
      </w:r>
      <w:r w:rsidRPr="00DC3FB9">
        <w:t>s</w:t>
      </w:r>
      <w:r w:rsidR="004D7033" w:rsidRPr="00DC3FB9">
        <w:t xml:space="preserve"> </w:t>
      </w:r>
      <w:r w:rsidR="00156655" w:rsidRPr="00DC3FB9">
        <w:t xml:space="preserve">written </w:t>
      </w:r>
      <w:r w:rsidR="004D7033" w:rsidRPr="00DC3FB9">
        <w:t>approval.</w:t>
      </w:r>
    </w:p>
    <w:p w14:paraId="330F152F" w14:textId="5606A1EE" w:rsidR="004D7033" w:rsidRPr="00DC3FB9" w:rsidRDefault="002550FA" w:rsidP="004D7033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DC3FB9">
        <w:t>Ensure that it, and any entity that it shares DPS’s data with, complies with the requirements in this data agreement if</w:t>
      </w:r>
      <w:r w:rsidR="004D7033" w:rsidRPr="00DC3FB9">
        <w:t xml:space="preserve"> </w:t>
      </w:r>
      <w:r w:rsidR="002C1F02" w:rsidRPr="00DC3FB9">
        <w:t>Entity</w:t>
      </w:r>
      <w:r w:rsidR="008870E0" w:rsidRPr="00DC3FB9">
        <w:t xml:space="preserve"> share</w:t>
      </w:r>
      <w:r w:rsidR="003902FD" w:rsidRPr="00DC3FB9">
        <w:t>s</w:t>
      </w:r>
      <w:r w:rsidR="008870E0" w:rsidRPr="00DC3FB9">
        <w:t xml:space="preserve"> or sell</w:t>
      </w:r>
      <w:r w:rsidR="003902FD" w:rsidRPr="00DC3FB9">
        <w:t>s</w:t>
      </w:r>
      <w:r w:rsidR="008870E0" w:rsidRPr="00DC3FB9">
        <w:t xml:space="preserve"> DPS’</w:t>
      </w:r>
      <w:r w:rsidR="00DA3157">
        <w:t>s</w:t>
      </w:r>
      <w:r w:rsidR="004D7033" w:rsidRPr="00DC3FB9">
        <w:t xml:space="preserve"> data</w:t>
      </w:r>
      <w:r w:rsidRPr="00DC3FB9">
        <w:t>.</w:t>
      </w:r>
    </w:p>
    <w:p w14:paraId="4AB8B733" w14:textId="49D16A3C" w:rsidR="002D273C" w:rsidRPr="00DC3FB9" w:rsidRDefault="002550FA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sz w:val="24"/>
        </w:rPr>
      </w:pPr>
      <w:r w:rsidRPr="00DC3FB9">
        <w:rPr>
          <w:rFonts w:asciiTheme="minorHAnsi" w:hAnsiTheme="minorHAnsi"/>
          <w:sz w:val="24"/>
        </w:rPr>
        <w:t>Re</w:t>
      </w:r>
      <w:r w:rsidR="00AF159B" w:rsidRPr="00DC3FB9">
        <w:rPr>
          <w:rFonts w:asciiTheme="minorHAnsi" w:hAnsiTheme="minorHAnsi"/>
          <w:sz w:val="24"/>
        </w:rPr>
        <w:t xml:space="preserve">port any security breaches involving </w:t>
      </w:r>
      <w:r w:rsidR="002C1F02" w:rsidRPr="00DC3FB9">
        <w:rPr>
          <w:rFonts w:asciiTheme="minorHAnsi" w:hAnsiTheme="minorHAnsi"/>
          <w:sz w:val="24"/>
          <w:szCs w:val="20"/>
        </w:rPr>
        <w:t>Entity</w:t>
      </w:r>
      <w:r w:rsidR="003902FD" w:rsidRPr="00DC3FB9">
        <w:rPr>
          <w:rFonts w:asciiTheme="minorHAnsi" w:hAnsiTheme="minorHAnsi"/>
          <w:sz w:val="24"/>
          <w:szCs w:val="20"/>
        </w:rPr>
        <w:t xml:space="preserve"> (or shared entity or users) </w:t>
      </w:r>
      <w:r w:rsidR="00AF159B" w:rsidRPr="00DC3FB9">
        <w:rPr>
          <w:rFonts w:asciiTheme="minorHAnsi" w:hAnsiTheme="minorHAnsi"/>
          <w:sz w:val="24"/>
        </w:rPr>
        <w:t xml:space="preserve">to the </w:t>
      </w:r>
      <w:r w:rsidR="009A23CC" w:rsidRPr="00DC3FB9">
        <w:rPr>
          <w:rFonts w:asciiTheme="minorHAnsi" w:hAnsiTheme="minorHAnsi"/>
          <w:sz w:val="24"/>
        </w:rPr>
        <w:t xml:space="preserve">DPS </w:t>
      </w:r>
      <w:r w:rsidR="00D93304" w:rsidRPr="00DC3FB9">
        <w:rPr>
          <w:rFonts w:asciiTheme="minorHAnsi" w:hAnsiTheme="minorHAnsi"/>
          <w:sz w:val="24"/>
        </w:rPr>
        <w:t>CISO</w:t>
      </w:r>
      <w:r w:rsidR="00AF159B" w:rsidRPr="00DC3FB9">
        <w:rPr>
          <w:rFonts w:asciiTheme="minorHAnsi" w:hAnsiTheme="minorHAnsi"/>
          <w:sz w:val="24"/>
        </w:rPr>
        <w:t>.</w:t>
      </w:r>
    </w:p>
    <w:p w14:paraId="4AB8B734" w14:textId="07150B4A" w:rsidR="002D273C" w:rsidRPr="00DC3FB9" w:rsidRDefault="00AF159B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sz w:val="24"/>
        </w:rPr>
      </w:pPr>
      <w:r w:rsidRPr="00DC3FB9">
        <w:rPr>
          <w:rFonts w:asciiTheme="minorHAnsi" w:hAnsiTheme="minorHAnsi"/>
          <w:sz w:val="24"/>
        </w:rPr>
        <w:t xml:space="preserve">Implement the necessary procedures to ensure that </w:t>
      </w:r>
      <w:r w:rsidR="002C1F02" w:rsidRPr="00DC3FB9">
        <w:rPr>
          <w:rFonts w:asciiTheme="minorHAnsi" w:hAnsiTheme="minorHAnsi"/>
          <w:sz w:val="24"/>
          <w:szCs w:val="20"/>
        </w:rPr>
        <w:t>Entity</w:t>
      </w:r>
      <w:r w:rsidR="003902FD" w:rsidRPr="00DC3FB9">
        <w:rPr>
          <w:rFonts w:asciiTheme="minorHAnsi" w:hAnsiTheme="minorHAnsi"/>
          <w:sz w:val="24"/>
          <w:szCs w:val="20"/>
        </w:rPr>
        <w:t xml:space="preserve"> </w:t>
      </w:r>
      <w:r w:rsidRPr="00DC3FB9">
        <w:rPr>
          <w:rFonts w:asciiTheme="minorHAnsi" w:hAnsiTheme="minorHAnsi"/>
          <w:sz w:val="24"/>
        </w:rPr>
        <w:t>is secure from any unauthorized use.</w:t>
      </w:r>
    </w:p>
    <w:p w14:paraId="4AB8B735" w14:textId="469A6889" w:rsidR="002D273C" w:rsidRPr="00DC3FB9" w:rsidRDefault="00E314D6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sz w:val="24"/>
        </w:rPr>
      </w:pPr>
      <w:r w:rsidRPr="00DC3FB9">
        <w:rPr>
          <w:rFonts w:asciiTheme="minorHAnsi" w:hAnsiTheme="minorHAnsi"/>
          <w:sz w:val="24"/>
        </w:rPr>
        <w:t>Ensure that a</w:t>
      </w:r>
      <w:r w:rsidR="00AF159B" w:rsidRPr="00DC3FB9">
        <w:rPr>
          <w:rFonts w:asciiTheme="minorHAnsi" w:hAnsiTheme="minorHAnsi"/>
          <w:sz w:val="24"/>
        </w:rPr>
        <w:t xml:space="preserve">ny individual requesting </w:t>
      </w:r>
      <w:r w:rsidR="009D6D75" w:rsidRPr="00DC3FB9">
        <w:rPr>
          <w:rFonts w:asciiTheme="minorHAnsi" w:hAnsiTheme="minorHAnsi"/>
          <w:sz w:val="24"/>
        </w:rPr>
        <w:t xml:space="preserve">access to </w:t>
      </w:r>
      <w:r w:rsidR="009A23CC" w:rsidRPr="00DC3FB9">
        <w:rPr>
          <w:rFonts w:asciiTheme="minorHAnsi" w:hAnsiTheme="minorHAnsi"/>
          <w:sz w:val="24"/>
        </w:rPr>
        <w:t xml:space="preserve">DPS </w:t>
      </w:r>
      <w:r w:rsidR="002162B2" w:rsidRPr="00DC3FB9">
        <w:rPr>
          <w:rFonts w:asciiTheme="minorHAnsi" w:hAnsiTheme="minorHAnsi"/>
          <w:sz w:val="24"/>
        </w:rPr>
        <w:t>data</w:t>
      </w:r>
      <w:r w:rsidR="00AF159B" w:rsidRPr="00DC3FB9">
        <w:rPr>
          <w:rFonts w:asciiTheme="minorHAnsi" w:hAnsiTheme="minorHAnsi"/>
          <w:sz w:val="24"/>
        </w:rPr>
        <w:t xml:space="preserve"> i</w:t>
      </w:r>
      <w:r w:rsidR="002162B2" w:rsidRPr="00DC3FB9">
        <w:rPr>
          <w:rFonts w:asciiTheme="minorHAnsi" w:hAnsiTheme="minorHAnsi"/>
          <w:sz w:val="24"/>
        </w:rPr>
        <w:t>s authorized to receive it</w:t>
      </w:r>
      <w:r w:rsidR="00AF159B" w:rsidRPr="00DC3FB9">
        <w:rPr>
          <w:rFonts w:asciiTheme="minorHAnsi" w:hAnsiTheme="minorHAnsi"/>
          <w:sz w:val="24"/>
        </w:rPr>
        <w:t xml:space="preserve">. Unauthorized request or receipt of </w:t>
      </w:r>
      <w:r w:rsidR="002162B2" w:rsidRPr="00DC3FB9">
        <w:rPr>
          <w:rFonts w:asciiTheme="minorHAnsi" w:hAnsiTheme="minorHAnsi"/>
          <w:sz w:val="24"/>
        </w:rPr>
        <w:t>data</w:t>
      </w:r>
      <w:r w:rsidR="00AF159B" w:rsidRPr="00DC3FB9">
        <w:rPr>
          <w:rFonts w:asciiTheme="minorHAnsi" w:hAnsiTheme="minorHAnsi"/>
          <w:sz w:val="24"/>
        </w:rPr>
        <w:t xml:space="preserve"> could result in criminal proceedings brought against the </w:t>
      </w:r>
      <w:r w:rsidR="003902FD" w:rsidRPr="00DC3FB9">
        <w:rPr>
          <w:rFonts w:asciiTheme="minorHAnsi" w:hAnsiTheme="minorHAnsi"/>
          <w:sz w:val="24"/>
        </w:rPr>
        <w:t xml:space="preserve">Entity </w:t>
      </w:r>
      <w:r w:rsidR="00AF159B" w:rsidRPr="00DC3FB9">
        <w:rPr>
          <w:rFonts w:asciiTheme="minorHAnsi" w:hAnsiTheme="minorHAnsi"/>
          <w:sz w:val="24"/>
        </w:rPr>
        <w:t xml:space="preserve">and the individuals </w:t>
      </w:r>
      <w:r w:rsidR="003902FD" w:rsidRPr="00DC3FB9">
        <w:rPr>
          <w:rFonts w:asciiTheme="minorHAnsi" w:hAnsiTheme="minorHAnsi"/>
          <w:sz w:val="24"/>
        </w:rPr>
        <w:t xml:space="preserve">or entities </w:t>
      </w:r>
      <w:r w:rsidR="00AF159B" w:rsidRPr="00DC3FB9">
        <w:rPr>
          <w:rFonts w:asciiTheme="minorHAnsi" w:hAnsiTheme="minorHAnsi"/>
          <w:sz w:val="24"/>
        </w:rPr>
        <w:t xml:space="preserve">involved. </w:t>
      </w:r>
    </w:p>
    <w:p w14:paraId="4AB8B736" w14:textId="6C524121" w:rsidR="002D273C" w:rsidRPr="00DC3FB9" w:rsidRDefault="00AF159B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sz w:val="24"/>
        </w:rPr>
      </w:pPr>
      <w:r w:rsidRPr="00DC3FB9">
        <w:rPr>
          <w:rFonts w:asciiTheme="minorHAnsi" w:hAnsiTheme="minorHAnsi"/>
          <w:sz w:val="24"/>
        </w:rPr>
        <w:t xml:space="preserve">Ensure all users have completed </w:t>
      </w:r>
      <w:r w:rsidR="00ED6283">
        <w:rPr>
          <w:rFonts w:asciiTheme="minorHAnsi" w:hAnsiTheme="minorHAnsi"/>
          <w:sz w:val="24"/>
        </w:rPr>
        <w:t xml:space="preserve">any </w:t>
      </w:r>
      <w:r w:rsidRPr="00DC3FB9">
        <w:rPr>
          <w:rFonts w:asciiTheme="minorHAnsi" w:hAnsiTheme="minorHAnsi"/>
          <w:sz w:val="24"/>
        </w:rPr>
        <w:t>required training prior to access</w:t>
      </w:r>
      <w:r w:rsidR="00ED6283">
        <w:rPr>
          <w:rFonts w:asciiTheme="minorHAnsi" w:hAnsiTheme="minorHAnsi"/>
          <w:sz w:val="24"/>
        </w:rPr>
        <w:t xml:space="preserve"> and that annual security awareness training is performed</w:t>
      </w:r>
      <w:r w:rsidRPr="00DC3FB9">
        <w:rPr>
          <w:rFonts w:asciiTheme="minorHAnsi" w:hAnsiTheme="minorHAnsi"/>
          <w:sz w:val="24"/>
        </w:rPr>
        <w:t>.</w:t>
      </w:r>
    </w:p>
    <w:p w14:paraId="4AB8B737" w14:textId="77777777" w:rsidR="002D273C" w:rsidRPr="00DC3FB9" w:rsidRDefault="00AF159B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sz w:val="24"/>
        </w:rPr>
      </w:pPr>
      <w:r w:rsidRPr="00DC3FB9">
        <w:rPr>
          <w:rFonts w:asciiTheme="minorHAnsi" w:hAnsiTheme="minorHAnsi"/>
          <w:sz w:val="24"/>
        </w:rPr>
        <w:t>Disseminate user manuals and other related publications as required.</w:t>
      </w:r>
    </w:p>
    <w:p w14:paraId="4AB8B738" w14:textId="39E331B8" w:rsidR="002D273C" w:rsidRDefault="00ED6283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sz w:val="24"/>
        </w:rPr>
        <w:t>In relation to DPS’s data, c</w:t>
      </w:r>
      <w:r w:rsidR="00AF159B" w:rsidRPr="00DC3FB9">
        <w:rPr>
          <w:rFonts w:asciiTheme="minorHAnsi" w:hAnsiTheme="minorHAnsi"/>
          <w:sz w:val="24"/>
        </w:rPr>
        <w:t>onduct investigations relating to possible fraud</w:t>
      </w:r>
      <w:r w:rsidR="00AF159B" w:rsidRPr="00AF159B">
        <w:rPr>
          <w:rFonts w:asciiTheme="minorHAnsi" w:hAnsiTheme="minorHAnsi"/>
          <w:sz w:val="24"/>
        </w:rPr>
        <w:t>, waste, and abuse</w:t>
      </w:r>
      <w:r>
        <w:rPr>
          <w:rFonts w:asciiTheme="minorHAnsi" w:hAnsiTheme="minorHAnsi"/>
          <w:sz w:val="24"/>
        </w:rPr>
        <w:t xml:space="preserve"> arising from Entity’s or one if its users’ access to the data</w:t>
      </w:r>
      <w:r w:rsidR="00AF159B" w:rsidRPr="00AF159B">
        <w:rPr>
          <w:rFonts w:asciiTheme="minorHAnsi" w:hAnsiTheme="minorHAnsi"/>
          <w:sz w:val="24"/>
        </w:rPr>
        <w:t>.</w:t>
      </w:r>
    </w:p>
    <w:p w14:paraId="4AB8B73A" w14:textId="2A997F02" w:rsidR="002D273C" w:rsidRDefault="00AF159B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color w:val="000000"/>
          <w:sz w:val="24"/>
        </w:rPr>
      </w:pPr>
      <w:r w:rsidRPr="00AF159B">
        <w:rPr>
          <w:rFonts w:asciiTheme="minorHAnsi" w:hAnsiTheme="minorHAnsi"/>
          <w:color w:val="000000"/>
          <w:sz w:val="24"/>
        </w:rPr>
        <w:t xml:space="preserve">Review this </w:t>
      </w:r>
      <w:r w:rsidR="003233AD">
        <w:rPr>
          <w:rFonts w:asciiTheme="minorHAnsi" w:hAnsiTheme="minorHAnsi"/>
          <w:color w:val="000000"/>
          <w:sz w:val="24"/>
        </w:rPr>
        <w:t>D</w:t>
      </w:r>
      <w:r w:rsidRPr="00AF159B">
        <w:rPr>
          <w:rFonts w:asciiTheme="minorHAnsi" w:hAnsiTheme="minorHAnsi"/>
          <w:color w:val="000000"/>
          <w:sz w:val="24"/>
        </w:rPr>
        <w:t>SA on a</w:t>
      </w:r>
      <w:r w:rsidR="00156655">
        <w:rPr>
          <w:rFonts w:asciiTheme="minorHAnsi" w:hAnsiTheme="minorHAnsi"/>
          <w:color w:val="000000"/>
          <w:sz w:val="24"/>
        </w:rPr>
        <w:t>n</w:t>
      </w:r>
      <w:r w:rsidRPr="00AF159B">
        <w:rPr>
          <w:rFonts w:asciiTheme="minorHAnsi" w:hAnsiTheme="minorHAnsi"/>
          <w:color w:val="000000"/>
          <w:sz w:val="24"/>
        </w:rPr>
        <w:t xml:space="preserve"> </w:t>
      </w:r>
      <w:r w:rsidR="00156655">
        <w:rPr>
          <w:rFonts w:asciiTheme="minorHAnsi" w:hAnsiTheme="minorHAnsi"/>
          <w:color w:val="000000"/>
          <w:sz w:val="24"/>
        </w:rPr>
        <w:t xml:space="preserve">annual </w:t>
      </w:r>
      <w:r w:rsidR="0074326F">
        <w:rPr>
          <w:rFonts w:asciiTheme="minorHAnsi" w:hAnsiTheme="minorHAnsi"/>
          <w:color w:val="000000"/>
          <w:sz w:val="24"/>
        </w:rPr>
        <w:t xml:space="preserve">basis (or </w:t>
      </w:r>
      <w:r w:rsidR="003902FD">
        <w:rPr>
          <w:rFonts w:asciiTheme="minorHAnsi" w:hAnsiTheme="minorHAnsi"/>
          <w:color w:val="000000"/>
          <w:sz w:val="24"/>
        </w:rPr>
        <w:t xml:space="preserve">more frequently if </w:t>
      </w:r>
      <w:r w:rsidR="0074326F">
        <w:rPr>
          <w:rFonts w:asciiTheme="minorHAnsi" w:hAnsiTheme="minorHAnsi"/>
          <w:color w:val="000000"/>
          <w:sz w:val="24"/>
        </w:rPr>
        <w:t>needed)</w:t>
      </w:r>
      <w:r w:rsidRPr="00AF159B">
        <w:rPr>
          <w:rFonts w:asciiTheme="minorHAnsi" w:hAnsiTheme="minorHAnsi"/>
          <w:color w:val="000000"/>
          <w:sz w:val="24"/>
        </w:rPr>
        <w:t xml:space="preserve"> and coordinate any recommended changes with </w:t>
      </w:r>
      <w:r w:rsidR="009A23CC">
        <w:rPr>
          <w:rFonts w:asciiTheme="minorHAnsi" w:hAnsiTheme="minorHAnsi"/>
          <w:color w:val="000000"/>
          <w:sz w:val="24"/>
        </w:rPr>
        <w:t>DPS</w:t>
      </w:r>
      <w:r w:rsidRPr="00AF159B">
        <w:rPr>
          <w:rFonts w:asciiTheme="minorHAnsi" w:hAnsiTheme="minorHAnsi"/>
          <w:color w:val="000000"/>
          <w:sz w:val="24"/>
        </w:rPr>
        <w:t>.</w:t>
      </w:r>
    </w:p>
    <w:p w14:paraId="5DAA387B" w14:textId="34E39E37" w:rsidR="00ED6283" w:rsidRDefault="00ED6283">
      <w:pPr>
        <w:pStyle w:val="Level1"/>
        <w:numPr>
          <w:ilvl w:val="0"/>
          <w:numId w:val="12"/>
        </w:numPr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Ensure that a user’s access to any DPS data is terminated no later than 24 hours after the user is no longer authorized to have access. </w:t>
      </w:r>
    </w:p>
    <w:p w14:paraId="1B39640C" w14:textId="6622FAF3" w:rsidR="0051344D" w:rsidRDefault="0051344D">
      <w:pPr>
        <w:rPr>
          <w:color w:val="000000"/>
          <w:szCs w:val="24"/>
        </w:rPr>
      </w:pPr>
      <w:r>
        <w:rPr>
          <w:color w:val="000000"/>
        </w:rPr>
        <w:br w:type="page"/>
      </w:r>
    </w:p>
    <w:p w14:paraId="67021E35" w14:textId="77777777" w:rsidR="0051344D" w:rsidRDefault="0051344D" w:rsidP="0051344D">
      <w:pPr>
        <w:pStyle w:val="Level1"/>
        <w:tabs>
          <w:tab w:val="left" w:pos="-930"/>
          <w:tab w:val="left" w:pos="-450"/>
          <w:tab w:val="left" w:pos="270"/>
          <w:tab w:val="left" w:pos="630"/>
          <w:tab w:val="left" w:pos="99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ind w:left="1350"/>
        <w:jc w:val="both"/>
        <w:rPr>
          <w:rFonts w:asciiTheme="minorHAnsi" w:hAnsiTheme="minorHAnsi"/>
          <w:color w:val="000000"/>
          <w:sz w:val="24"/>
        </w:rPr>
      </w:pPr>
    </w:p>
    <w:p w14:paraId="4AB8B73C" w14:textId="541C5111" w:rsidR="002D273C" w:rsidRDefault="00AF159B">
      <w:pPr>
        <w:pStyle w:val="Heading2"/>
        <w:jc w:val="both"/>
      </w:pPr>
      <w:bookmarkStart w:id="17" w:name="_Toc389031076"/>
      <w:r w:rsidRPr="00AF159B">
        <w:t xml:space="preserve">3.2 </w:t>
      </w:r>
      <w:r w:rsidR="009A23CC">
        <w:t xml:space="preserve">DPS </w:t>
      </w:r>
      <w:r w:rsidRPr="00AF159B">
        <w:t>Responsibilities</w:t>
      </w:r>
      <w:bookmarkEnd w:id="17"/>
    </w:p>
    <w:p w14:paraId="4AB8B73D" w14:textId="71B03EB2" w:rsidR="002D273C" w:rsidRDefault="00AF159B">
      <w:pPr>
        <w:jc w:val="both"/>
      </w:pPr>
      <w:r w:rsidRPr="00AF159B">
        <w:tab/>
      </w:r>
      <w:r w:rsidR="009A23CC">
        <w:t>DPS will</w:t>
      </w:r>
      <w:r w:rsidRPr="00AF159B">
        <w:t>:</w:t>
      </w:r>
    </w:p>
    <w:p w14:paraId="4AB8B73E" w14:textId="77777777" w:rsidR="002D273C" w:rsidRDefault="002D273C">
      <w:pPr>
        <w:jc w:val="both"/>
      </w:pPr>
    </w:p>
    <w:p w14:paraId="4AB8B73F" w14:textId="53E75C15" w:rsidR="002D273C" w:rsidRDefault="00966D4C">
      <w:pPr>
        <w:numPr>
          <w:ilvl w:val="0"/>
          <w:numId w:val="9"/>
        </w:numPr>
        <w:tabs>
          <w:tab w:val="clear" w:pos="720"/>
          <w:tab w:val="left" w:pos="-1200"/>
          <w:tab w:val="left" w:pos="-720"/>
          <w:tab w:val="left" w:pos="0"/>
          <w:tab w:val="num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  <w:rPr>
          <w:color w:val="000000"/>
        </w:rPr>
      </w:pPr>
      <w:r>
        <w:rPr>
          <w:color w:val="000000"/>
        </w:rPr>
        <w:t>Protect</w:t>
      </w:r>
      <w:r w:rsidR="00AF159B" w:rsidRPr="00AF159B">
        <w:rPr>
          <w:color w:val="000000"/>
        </w:rPr>
        <w:t xml:space="preserve"> all </w:t>
      </w:r>
      <w:r w:rsidR="00ED6283">
        <w:rPr>
          <w:color w:val="000000"/>
        </w:rPr>
        <w:t xml:space="preserve">DPS </w:t>
      </w:r>
      <w:r w:rsidR="00592FA9">
        <w:rPr>
          <w:color w:val="000000"/>
        </w:rPr>
        <w:t>Personal Identifying</w:t>
      </w:r>
      <w:r w:rsidR="00AF159B" w:rsidRPr="00AF159B">
        <w:rPr>
          <w:color w:val="000000"/>
        </w:rPr>
        <w:t xml:space="preserve"> Information </w:t>
      </w:r>
      <w:r w:rsidR="00ED6283">
        <w:rPr>
          <w:color w:val="000000"/>
        </w:rPr>
        <w:t xml:space="preserve">and Sensitive Personal Information </w:t>
      </w:r>
      <w:r w:rsidR="00AF159B" w:rsidRPr="00AF159B">
        <w:rPr>
          <w:color w:val="000000"/>
        </w:rPr>
        <w:t xml:space="preserve">in accordance with </w:t>
      </w:r>
      <w:r w:rsidR="006B5325">
        <w:rPr>
          <w:color w:val="000000"/>
        </w:rPr>
        <w:t>Tex</w:t>
      </w:r>
      <w:r w:rsidR="00503400">
        <w:rPr>
          <w:color w:val="000000"/>
        </w:rPr>
        <w:t>as</w:t>
      </w:r>
      <w:r w:rsidR="006B5325">
        <w:rPr>
          <w:color w:val="000000"/>
        </w:rPr>
        <w:t xml:space="preserve"> Bus</w:t>
      </w:r>
      <w:r w:rsidR="00503400">
        <w:rPr>
          <w:color w:val="000000"/>
        </w:rPr>
        <w:t xml:space="preserve">iness and </w:t>
      </w:r>
      <w:r w:rsidR="006B5325">
        <w:rPr>
          <w:color w:val="000000"/>
        </w:rPr>
        <w:t>Com</w:t>
      </w:r>
      <w:r w:rsidR="00503400">
        <w:rPr>
          <w:color w:val="000000"/>
        </w:rPr>
        <w:t>merce</w:t>
      </w:r>
      <w:r w:rsidR="006B5325">
        <w:rPr>
          <w:color w:val="000000"/>
        </w:rPr>
        <w:t xml:space="preserve"> </w:t>
      </w:r>
      <w:r w:rsidR="00790A3A">
        <w:rPr>
          <w:color w:val="000000"/>
        </w:rPr>
        <w:t xml:space="preserve">Code </w:t>
      </w:r>
      <w:r w:rsidR="006B5325">
        <w:rPr>
          <w:color w:val="000000"/>
        </w:rPr>
        <w:t>§</w:t>
      </w:r>
      <w:r w:rsidR="00790A3A">
        <w:rPr>
          <w:color w:val="000000"/>
        </w:rPr>
        <w:t xml:space="preserve">521.001 and </w:t>
      </w:r>
      <w:r w:rsidR="006B5325">
        <w:t xml:space="preserve">1 </w:t>
      </w:r>
      <w:r w:rsidR="009A23CC">
        <w:t>Tex</w:t>
      </w:r>
      <w:r w:rsidR="00503400">
        <w:t>as</w:t>
      </w:r>
      <w:r w:rsidR="009A23CC">
        <w:t xml:space="preserve"> Admin</w:t>
      </w:r>
      <w:r w:rsidR="00503400">
        <w:t>istrative</w:t>
      </w:r>
      <w:r w:rsidR="009A23CC">
        <w:t xml:space="preserve"> Code § </w:t>
      </w:r>
      <w:r w:rsidR="006B5325">
        <w:t xml:space="preserve">202.1 </w:t>
      </w:r>
      <w:r w:rsidR="006B5325" w:rsidRPr="00137BF2">
        <w:rPr>
          <w:i/>
        </w:rPr>
        <w:t>et seq</w:t>
      </w:r>
      <w:r w:rsidR="00AF159B" w:rsidRPr="00AF159B">
        <w:rPr>
          <w:color w:val="000000"/>
        </w:rPr>
        <w:t>.</w:t>
      </w:r>
      <w:r w:rsidR="00ED6283">
        <w:rPr>
          <w:color w:val="000000"/>
        </w:rPr>
        <w:t xml:space="preserve"> </w:t>
      </w:r>
    </w:p>
    <w:p w14:paraId="4AB8B740" w14:textId="77777777" w:rsidR="002D273C" w:rsidRPr="00F674D2" w:rsidRDefault="00AF159B">
      <w:pPr>
        <w:numPr>
          <w:ilvl w:val="0"/>
          <w:numId w:val="9"/>
        </w:numPr>
        <w:tabs>
          <w:tab w:val="clear" w:pos="720"/>
          <w:tab w:val="left" w:pos="-1200"/>
          <w:tab w:val="left" w:pos="-720"/>
          <w:tab w:val="left" w:pos="0"/>
          <w:tab w:val="num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</w:pPr>
      <w:r w:rsidRPr="00F674D2">
        <w:t>Ensure appropriate protection of all security documents.</w:t>
      </w:r>
    </w:p>
    <w:p w14:paraId="4AB8B741" w14:textId="2B25C718" w:rsidR="002D273C" w:rsidRPr="00F674D2" w:rsidRDefault="00AF159B">
      <w:pPr>
        <w:numPr>
          <w:ilvl w:val="0"/>
          <w:numId w:val="9"/>
        </w:numPr>
        <w:tabs>
          <w:tab w:val="clear" w:pos="720"/>
          <w:tab w:val="left" w:pos="-1200"/>
          <w:tab w:val="left" w:pos="-720"/>
          <w:tab w:val="left" w:pos="0"/>
          <w:tab w:val="num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</w:pPr>
      <w:r w:rsidRPr="00F674D2">
        <w:t xml:space="preserve">Maintain communication with </w:t>
      </w:r>
      <w:r w:rsidR="002C1F02" w:rsidRPr="00F674D2">
        <w:t>Entity</w:t>
      </w:r>
      <w:r w:rsidR="000A3F32" w:rsidRPr="00F674D2">
        <w:t xml:space="preserve"> </w:t>
      </w:r>
      <w:r w:rsidRPr="00F674D2">
        <w:t>to ensure operational needs are being met.</w:t>
      </w:r>
    </w:p>
    <w:p w14:paraId="4AB8B742" w14:textId="77777777" w:rsidR="002D273C" w:rsidRPr="00F674D2" w:rsidRDefault="00AF159B">
      <w:pPr>
        <w:numPr>
          <w:ilvl w:val="0"/>
          <w:numId w:val="9"/>
        </w:numPr>
        <w:tabs>
          <w:tab w:val="clear" w:pos="720"/>
          <w:tab w:val="left" w:pos="-1200"/>
          <w:tab w:val="left" w:pos="-720"/>
          <w:tab w:val="left" w:pos="0"/>
          <w:tab w:val="num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</w:pPr>
      <w:r w:rsidRPr="000A3F32">
        <w:t>Manage security incident assessment and response.</w:t>
      </w:r>
    </w:p>
    <w:p w14:paraId="4AB8B743" w14:textId="7561EF7D" w:rsidR="002D273C" w:rsidRPr="000A3F32" w:rsidRDefault="00AF159B">
      <w:pPr>
        <w:numPr>
          <w:ilvl w:val="0"/>
          <w:numId w:val="9"/>
        </w:numPr>
        <w:tabs>
          <w:tab w:val="clear" w:pos="720"/>
          <w:tab w:val="left" w:pos="-1200"/>
          <w:tab w:val="left" w:pos="-720"/>
          <w:tab w:val="left" w:pos="0"/>
          <w:tab w:val="num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</w:pPr>
      <w:r w:rsidRPr="00F674D2">
        <w:t xml:space="preserve">Review this </w:t>
      </w:r>
      <w:r w:rsidR="00246038" w:rsidRPr="00F674D2">
        <w:t>D</w:t>
      </w:r>
      <w:r w:rsidRPr="00F674D2">
        <w:t>SA on a</w:t>
      </w:r>
      <w:r w:rsidR="00156655" w:rsidRPr="00F674D2">
        <w:t>n</w:t>
      </w:r>
      <w:r w:rsidR="0074326F" w:rsidRPr="00F674D2">
        <w:t xml:space="preserve"> </w:t>
      </w:r>
      <w:r w:rsidR="00156655" w:rsidRPr="00F674D2">
        <w:t xml:space="preserve">annual </w:t>
      </w:r>
      <w:r w:rsidRPr="00F674D2">
        <w:t>basis</w:t>
      </w:r>
      <w:r w:rsidR="0074326F" w:rsidRPr="00F674D2">
        <w:t xml:space="preserve"> (or </w:t>
      </w:r>
      <w:r w:rsidR="003902FD">
        <w:t>more frequently if</w:t>
      </w:r>
      <w:r w:rsidR="0074326F" w:rsidRPr="00F674D2">
        <w:t xml:space="preserve"> needed)</w:t>
      </w:r>
      <w:r w:rsidRPr="00F674D2">
        <w:t xml:space="preserve"> and coordinate any recommended changes </w:t>
      </w:r>
      <w:r w:rsidRPr="000A3F32">
        <w:t xml:space="preserve">with </w:t>
      </w:r>
      <w:r w:rsidR="002C1F02" w:rsidRPr="00F674D2">
        <w:t>Entity</w:t>
      </w:r>
      <w:r w:rsidRPr="000A3F32">
        <w:t>.</w:t>
      </w:r>
    </w:p>
    <w:p w14:paraId="34ADFC8A" w14:textId="77777777" w:rsidR="00521D09" w:rsidRDefault="00521D09" w:rsidP="00AF0B44">
      <w:pPr>
        <w:tabs>
          <w:tab w:val="left" w:pos="-1200"/>
          <w:tab w:val="left" w:pos="-720"/>
          <w:tab w:val="left" w:pos="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jc w:val="both"/>
      </w:pPr>
    </w:p>
    <w:p w14:paraId="4AB8B744" w14:textId="77777777" w:rsidR="002D273C" w:rsidRDefault="00030CB3">
      <w:pPr>
        <w:jc w:val="both"/>
        <w:rPr>
          <w:color w:val="000000"/>
        </w:rPr>
      </w:pPr>
      <w:r>
        <w:rPr>
          <w:color w:val="000000"/>
        </w:rPr>
        <w:br w:type="page"/>
      </w:r>
    </w:p>
    <w:p w14:paraId="4AB8B745" w14:textId="77777777" w:rsidR="002D273C" w:rsidRDefault="000733B7" w:rsidP="00EB6CEF">
      <w:pPr>
        <w:jc w:val="center"/>
        <w:rPr>
          <w:color w:val="000000"/>
        </w:rPr>
      </w:pPr>
      <w:bookmarkStart w:id="18" w:name="_Toc389031077"/>
      <w:r>
        <w:rPr>
          <w:rStyle w:val="Heading1Char"/>
        </w:rPr>
        <w:lastRenderedPageBreak/>
        <w:t>4</w:t>
      </w:r>
      <w:r w:rsidR="00AF159B" w:rsidRPr="00AF159B">
        <w:rPr>
          <w:rStyle w:val="Heading1Char"/>
        </w:rPr>
        <w:t xml:space="preserve">.0 </w:t>
      </w:r>
      <w:r w:rsidR="00765706">
        <w:rPr>
          <w:rStyle w:val="Heading1Char"/>
        </w:rPr>
        <w:t>Termination and Validation</w:t>
      </w:r>
      <w:bookmarkEnd w:id="18"/>
    </w:p>
    <w:p w14:paraId="4AB8B746" w14:textId="77777777" w:rsidR="002D273C" w:rsidRDefault="002D273C">
      <w:pPr>
        <w:jc w:val="both"/>
      </w:pPr>
    </w:p>
    <w:p w14:paraId="4AB8B747" w14:textId="7B974A78" w:rsidR="002D273C" w:rsidRPr="000A3F32" w:rsidRDefault="00966D4C">
      <w:pPr>
        <w:jc w:val="both"/>
      </w:pPr>
      <w:r w:rsidRPr="000A3F32">
        <w:t>Either party may terminate this agreement</w:t>
      </w:r>
      <w:r w:rsidR="00AF159B" w:rsidRPr="000A3F32">
        <w:t xml:space="preserve"> upon 30 </w:t>
      </w:r>
      <w:r w:rsidR="008D383A" w:rsidRPr="000A3F32">
        <w:t xml:space="preserve">calendar </w:t>
      </w:r>
      <w:r w:rsidR="00596BE2" w:rsidRPr="000A3F32">
        <w:t xml:space="preserve">days’ </w:t>
      </w:r>
      <w:r w:rsidR="00AF159B" w:rsidRPr="000A3F32">
        <w:t xml:space="preserve">advanced </w:t>
      </w:r>
      <w:r w:rsidR="00596BE2" w:rsidRPr="000A3F32">
        <w:t xml:space="preserve">written </w:t>
      </w:r>
      <w:r w:rsidR="00AF159B" w:rsidRPr="000A3F32">
        <w:t xml:space="preserve">notice or </w:t>
      </w:r>
      <w:r w:rsidRPr="000A3F32">
        <w:t xml:space="preserve">immediately without notice </w:t>
      </w:r>
      <w:r w:rsidR="00AF159B" w:rsidRPr="000A3F32">
        <w:t xml:space="preserve">in the event of a security exception that </w:t>
      </w:r>
      <w:r w:rsidRPr="000A3F32">
        <w:t>cannot be timely resolved between the parties</w:t>
      </w:r>
      <w:r w:rsidR="00AF159B" w:rsidRPr="000A3F32">
        <w:t xml:space="preserve">. </w:t>
      </w:r>
      <w:r w:rsidR="00765706" w:rsidRPr="000A3F32">
        <w:t>On a</w:t>
      </w:r>
      <w:r w:rsidR="00156655" w:rsidRPr="000A3F32">
        <w:t>n</w:t>
      </w:r>
      <w:r w:rsidR="0074326F" w:rsidRPr="000A3F32">
        <w:t xml:space="preserve"> </w:t>
      </w:r>
      <w:r w:rsidR="00156655" w:rsidRPr="000A3F32">
        <w:t xml:space="preserve">annual </w:t>
      </w:r>
      <w:r w:rsidR="00765706" w:rsidRPr="000A3F32">
        <w:t>basis</w:t>
      </w:r>
      <w:r w:rsidR="0074326F" w:rsidRPr="000A3F32">
        <w:t xml:space="preserve"> (</w:t>
      </w:r>
      <w:r w:rsidR="00800F4C">
        <w:rPr>
          <w:color w:val="000000"/>
        </w:rPr>
        <w:t>or more frequently if needed</w:t>
      </w:r>
      <w:r w:rsidR="0074326F" w:rsidRPr="000A3F32">
        <w:t>)</w:t>
      </w:r>
      <w:r w:rsidR="00765706" w:rsidRPr="000A3F32">
        <w:t xml:space="preserve">, </w:t>
      </w:r>
      <w:r w:rsidR="00596BE2" w:rsidRPr="000A3F32">
        <w:t xml:space="preserve">DPS </w:t>
      </w:r>
      <w:r w:rsidR="00765706" w:rsidRPr="000A3F32">
        <w:t xml:space="preserve">and </w:t>
      </w:r>
      <w:r w:rsidR="002C1F02" w:rsidRPr="00F674D2">
        <w:t>Entity</w:t>
      </w:r>
      <w:r w:rsidR="000A3F32" w:rsidRPr="00F674D2">
        <w:t xml:space="preserve"> </w:t>
      </w:r>
      <w:r w:rsidR="00596BE2" w:rsidRPr="000A3F32">
        <w:t xml:space="preserve">will </w:t>
      </w:r>
      <w:r w:rsidR="00765706" w:rsidRPr="000A3F32">
        <w:t>review, update if necessary, and revalidate</w:t>
      </w:r>
      <w:r w:rsidR="000733B7" w:rsidRPr="000A3F32">
        <w:t xml:space="preserve"> this D</w:t>
      </w:r>
      <w:r w:rsidR="00765706" w:rsidRPr="000A3F32">
        <w:t>SA.</w:t>
      </w:r>
    </w:p>
    <w:p w14:paraId="4AB8B748" w14:textId="77777777" w:rsidR="002D273C" w:rsidRDefault="002D273C">
      <w:pPr>
        <w:jc w:val="both"/>
      </w:pPr>
    </w:p>
    <w:p w14:paraId="4AB8B749" w14:textId="77777777" w:rsidR="002D273C" w:rsidRDefault="002D273C">
      <w:pPr>
        <w:jc w:val="both"/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5033"/>
        <w:gridCol w:w="306"/>
        <w:gridCol w:w="5451"/>
      </w:tblGrid>
      <w:tr w:rsidR="002C1F02" w14:paraId="2DD32670" w14:textId="77777777" w:rsidTr="002C1F02">
        <w:tc>
          <w:tcPr>
            <w:tcW w:w="5033" w:type="dxa"/>
            <w:tcBorders>
              <w:bottom w:val="nil"/>
            </w:tcBorders>
          </w:tcPr>
          <w:p w14:paraId="721FEB59" w14:textId="1ED8764F" w:rsidR="002C1F02" w:rsidRPr="002C1F02" w:rsidRDefault="002C1F02" w:rsidP="003079F6">
            <w:pPr>
              <w:rPr>
                <w:b/>
                <w:i/>
              </w:rPr>
            </w:pPr>
            <w:r w:rsidRPr="002C1F02">
              <w:rPr>
                <w:b/>
                <w:i/>
                <w:highlight w:val="yellow"/>
              </w:rPr>
              <w:t>Organization_A</w:t>
            </w:r>
          </w:p>
          <w:p w14:paraId="3C9CE194" w14:textId="695161C0" w:rsidR="002C1F02" w:rsidRPr="00091CA3" w:rsidRDefault="002C1F02" w:rsidP="003079F6">
            <w:pPr>
              <w:rPr>
                <w:b/>
              </w:rPr>
            </w:pPr>
            <w:r w:rsidRPr="00091CA3">
              <w:rPr>
                <w:b/>
              </w:rPr>
              <w:t>Authorized Representative</w:t>
            </w: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6986B0D2" w14:textId="77777777" w:rsidR="002C1F02" w:rsidRPr="00091CA3" w:rsidRDefault="002C1F02" w:rsidP="003079F6">
            <w:pPr>
              <w:rPr>
                <w:b/>
              </w:rPr>
            </w:pPr>
          </w:p>
        </w:tc>
        <w:tc>
          <w:tcPr>
            <w:tcW w:w="5451" w:type="dxa"/>
            <w:tcBorders>
              <w:bottom w:val="nil"/>
            </w:tcBorders>
          </w:tcPr>
          <w:p w14:paraId="6C05F59E" w14:textId="7B73F377" w:rsidR="002C1F02" w:rsidRDefault="002C1F02" w:rsidP="003079F6">
            <w:pPr>
              <w:rPr>
                <w:b/>
              </w:rPr>
            </w:pPr>
            <w:r>
              <w:rPr>
                <w:b/>
              </w:rPr>
              <w:t>Department of Public Safety</w:t>
            </w:r>
          </w:p>
          <w:p w14:paraId="6F3A621F" w14:textId="29EC5F04" w:rsidR="002C1F02" w:rsidRPr="00091CA3" w:rsidRDefault="002C1F02" w:rsidP="003079F6">
            <w:pPr>
              <w:rPr>
                <w:b/>
              </w:rPr>
            </w:pPr>
            <w:r w:rsidRPr="00091CA3">
              <w:rPr>
                <w:b/>
              </w:rPr>
              <w:t>Authorized Representative</w:t>
            </w:r>
          </w:p>
        </w:tc>
      </w:tr>
      <w:tr w:rsidR="002C1F02" w14:paraId="57A0A6CA" w14:textId="77777777" w:rsidTr="002C1F02">
        <w:tc>
          <w:tcPr>
            <w:tcW w:w="5033" w:type="dxa"/>
            <w:tcBorders>
              <w:top w:val="nil"/>
              <w:bottom w:val="single" w:sz="4" w:space="0" w:color="auto"/>
            </w:tcBorders>
          </w:tcPr>
          <w:p w14:paraId="1876752D" w14:textId="77777777" w:rsidR="002C1F02" w:rsidRDefault="002C1F02" w:rsidP="003079F6">
            <w:r w:rsidRPr="0089681D">
              <w:rPr>
                <w:i/>
                <w:highlight w:val="yellow"/>
              </w:rPr>
              <w:t>Insert name and title here.</w:t>
            </w:r>
          </w:p>
          <w:p w14:paraId="1379F4B3" w14:textId="77777777" w:rsidR="002C1F02" w:rsidRPr="00C6337A" w:rsidRDefault="002C1F02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48AD3717" w14:textId="77777777" w:rsidR="002C1F02" w:rsidRDefault="002C1F02" w:rsidP="003079F6"/>
        </w:tc>
        <w:tc>
          <w:tcPr>
            <w:tcW w:w="5451" w:type="dxa"/>
            <w:tcBorders>
              <w:top w:val="nil"/>
              <w:bottom w:val="single" w:sz="4" w:space="0" w:color="auto"/>
            </w:tcBorders>
          </w:tcPr>
          <w:p w14:paraId="382752CF" w14:textId="77777777" w:rsidR="002C1F02" w:rsidRDefault="002C1F02" w:rsidP="003079F6">
            <w:r w:rsidRPr="0089681D">
              <w:rPr>
                <w:i/>
                <w:highlight w:val="yellow"/>
              </w:rPr>
              <w:t>Insert name and title here.</w:t>
            </w:r>
          </w:p>
        </w:tc>
      </w:tr>
      <w:tr w:rsidR="002C1F02" w14:paraId="1DE818CB" w14:textId="77777777" w:rsidTr="002C1F02">
        <w:tc>
          <w:tcPr>
            <w:tcW w:w="5033" w:type="dxa"/>
            <w:tcBorders>
              <w:top w:val="single" w:sz="4" w:space="0" w:color="auto"/>
              <w:bottom w:val="nil"/>
            </w:tcBorders>
          </w:tcPr>
          <w:p w14:paraId="492B7A2F" w14:textId="77777777" w:rsidR="002C1F02" w:rsidRPr="009026EA" w:rsidRDefault="002C1F02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23FB3F02" w14:textId="77777777" w:rsidR="002C1F02" w:rsidRDefault="002C1F02" w:rsidP="003079F6"/>
        </w:tc>
        <w:tc>
          <w:tcPr>
            <w:tcW w:w="5451" w:type="dxa"/>
            <w:tcBorders>
              <w:top w:val="single" w:sz="4" w:space="0" w:color="auto"/>
              <w:bottom w:val="nil"/>
            </w:tcBorders>
          </w:tcPr>
          <w:p w14:paraId="78ACF2B6" w14:textId="77777777" w:rsidR="002C1F02" w:rsidRDefault="002C1F02" w:rsidP="003079F6"/>
        </w:tc>
      </w:tr>
      <w:tr w:rsidR="002C1F02" w14:paraId="73BBAFAA" w14:textId="77777777" w:rsidTr="002C1F02">
        <w:tc>
          <w:tcPr>
            <w:tcW w:w="5033" w:type="dxa"/>
            <w:tcBorders>
              <w:top w:val="nil"/>
              <w:bottom w:val="nil"/>
            </w:tcBorders>
          </w:tcPr>
          <w:p w14:paraId="21A20576" w14:textId="77777777" w:rsidR="002C1F02" w:rsidRDefault="002C1F02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5FB8476C" w14:textId="77777777" w:rsidR="002C1F02" w:rsidRDefault="002C1F02" w:rsidP="003079F6"/>
        </w:tc>
        <w:tc>
          <w:tcPr>
            <w:tcW w:w="5451" w:type="dxa"/>
            <w:tcBorders>
              <w:top w:val="nil"/>
              <w:bottom w:val="nil"/>
            </w:tcBorders>
          </w:tcPr>
          <w:p w14:paraId="3B98E5FB" w14:textId="77777777" w:rsidR="002C1F02" w:rsidRDefault="002C1F02" w:rsidP="003079F6"/>
        </w:tc>
      </w:tr>
      <w:tr w:rsidR="002C1F02" w14:paraId="54F8CC3C" w14:textId="77777777" w:rsidTr="002C1F02">
        <w:trPr>
          <w:trHeight w:val="68"/>
        </w:trPr>
        <w:tc>
          <w:tcPr>
            <w:tcW w:w="5033" w:type="dxa"/>
            <w:tcBorders>
              <w:top w:val="nil"/>
            </w:tcBorders>
          </w:tcPr>
          <w:p w14:paraId="024EF2AA" w14:textId="77777777" w:rsidR="002C1F02" w:rsidRDefault="002C1F02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29C0186F" w14:textId="77777777" w:rsidR="002C1F02" w:rsidRDefault="002C1F02" w:rsidP="003079F6"/>
        </w:tc>
        <w:tc>
          <w:tcPr>
            <w:tcW w:w="5451" w:type="dxa"/>
            <w:tcBorders>
              <w:top w:val="nil"/>
            </w:tcBorders>
          </w:tcPr>
          <w:p w14:paraId="49762867" w14:textId="77777777" w:rsidR="002C1F02" w:rsidRDefault="002C1F02" w:rsidP="003079F6"/>
        </w:tc>
      </w:tr>
      <w:tr w:rsidR="002C1F02" w14:paraId="58D055DB" w14:textId="77777777" w:rsidTr="002C1F02">
        <w:tc>
          <w:tcPr>
            <w:tcW w:w="5033" w:type="dxa"/>
            <w:tcBorders>
              <w:bottom w:val="nil"/>
            </w:tcBorders>
          </w:tcPr>
          <w:p w14:paraId="67C00B50" w14:textId="77777777" w:rsidR="002C1F02" w:rsidRPr="0089681D" w:rsidRDefault="002C1F02" w:rsidP="003079F6">
            <w:pPr>
              <w:spacing w:line="360" w:lineRule="auto"/>
              <w:rPr>
                <w:b/>
              </w:rPr>
            </w:pPr>
            <w:r w:rsidRPr="0089681D">
              <w:rPr>
                <w:b/>
              </w:rPr>
              <w:t>Signature of Authorized Representative</w:t>
            </w: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4D7EDD05" w14:textId="77777777" w:rsidR="002C1F02" w:rsidRPr="0089681D" w:rsidRDefault="002C1F02" w:rsidP="003079F6">
            <w:pPr>
              <w:rPr>
                <w:b/>
              </w:rPr>
            </w:pPr>
          </w:p>
        </w:tc>
        <w:tc>
          <w:tcPr>
            <w:tcW w:w="5451" w:type="dxa"/>
            <w:tcBorders>
              <w:bottom w:val="nil"/>
            </w:tcBorders>
          </w:tcPr>
          <w:p w14:paraId="16F1E44F" w14:textId="77777777" w:rsidR="002C1F02" w:rsidRPr="0089681D" w:rsidRDefault="002C1F02" w:rsidP="003079F6">
            <w:pPr>
              <w:rPr>
                <w:b/>
              </w:rPr>
            </w:pPr>
            <w:r w:rsidRPr="0089681D">
              <w:rPr>
                <w:b/>
              </w:rPr>
              <w:t>Signature of Authorized Representative</w:t>
            </w:r>
          </w:p>
        </w:tc>
      </w:tr>
      <w:tr w:rsidR="002C1F02" w14:paraId="2CB7EA7B" w14:textId="77777777" w:rsidTr="002C1F02">
        <w:trPr>
          <w:trHeight w:val="68"/>
        </w:trPr>
        <w:tc>
          <w:tcPr>
            <w:tcW w:w="5033" w:type="dxa"/>
            <w:tcBorders>
              <w:top w:val="nil"/>
            </w:tcBorders>
          </w:tcPr>
          <w:p w14:paraId="4B7AA460" w14:textId="77777777" w:rsidR="002C1F02" w:rsidRPr="0089681D" w:rsidRDefault="002C1F02" w:rsidP="003079F6">
            <w:pPr>
              <w:rPr>
                <w:b/>
              </w:rPr>
            </w:pPr>
            <w:r w:rsidRPr="0089681D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3B00CD58" w14:textId="77777777" w:rsidR="002C1F02" w:rsidRPr="0089681D" w:rsidRDefault="002C1F02" w:rsidP="003079F6">
            <w:pPr>
              <w:rPr>
                <w:b/>
              </w:rPr>
            </w:pPr>
          </w:p>
        </w:tc>
        <w:tc>
          <w:tcPr>
            <w:tcW w:w="5451" w:type="dxa"/>
            <w:tcBorders>
              <w:top w:val="nil"/>
            </w:tcBorders>
          </w:tcPr>
          <w:p w14:paraId="28D273F9" w14:textId="77777777" w:rsidR="002C1F02" w:rsidRPr="0089681D" w:rsidRDefault="002C1F02" w:rsidP="003079F6">
            <w:pPr>
              <w:rPr>
                <w:b/>
              </w:rPr>
            </w:pPr>
            <w:r w:rsidRPr="0089681D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</w:tbl>
    <w:p w14:paraId="4AB8B764" w14:textId="791D82E0" w:rsidR="0064418A" w:rsidRDefault="0064418A" w:rsidP="00AF159B"/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5033"/>
        <w:gridCol w:w="306"/>
        <w:gridCol w:w="5451"/>
      </w:tblGrid>
      <w:tr w:rsidR="00D26720" w:rsidRPr="00091CA3" w14:paraId="7F7C1E2F" w14:textId="77777777" w:rsidTr="003079F6">
        <w:tc>
          <w:tcPr>
            <w:tcW w:w="5033" w:type="dxa"/>
            <w:tcBorders>
              <w:bottom w:val="nil"/>
            </w:tcBorders>
          </w:tcPr>
          <w:p w14:paraId="0C5AC34E" w14:textId="77777777" w:rsidR="00D26720" w:rsidRPr="002C1F02" w:rsidRDefault="00D26720" w:rsidP="003079F6">
            <w:pPr>
              <w:rPr>
                <w:b/>
                <w:i/>
              </w:rPr>
            </w:pPr>
            <w:r w:rsidRPr="002C1F02">
              <w:rPr>
                <w:b/>
                <w:i/>
                <w:highlight w:val="yellow"/>
              </w:rPr>
              <w:t>Organization_A</w:t>
            </w:r>
          </w:p>
          <w:p w14:paraId="11032C21" w14:textId="2E13B4E9" w:rsidR="00D26720" w:rsidRPr="00091CA3" w:rsidRDefault="00D26720" w:rsidP="003079F6">
            <w:pPr>
              <w:rPr>
                <w:b/>
              </w:rPr>
            </w:pPr>
            <w:r>
              <w:rPr>
                <w:b/>
              </w:rPr>
              <w:t xml:space="preserve">Chief Information </w:t>
            </w:r>
            <w:r w:rsidRPr="00D26720">
              <w:rPr>
                <w:b/>
              </w:rPr>
              <w:t>Officer</w:t>
            </w: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41C0A895" w14:textId="77777777" w:rsidR="00D26720" w:rsidRPr="00091CA3" w:rsidRDefault="00D26720" w:rsidP="003079F6">
            <w:pPr>
              <w:rPr>
                <w:b/>
              </w:rPr>
            </w:pPr>
          </w:p>
        </w:tc>
        <w:tc>
          <w:tcPr>
            <w:tcW w:w="5451" w:type="dxa"/>
            <w:tcBorders>
              <w:bottom w:val="nil"/>
            </w:tcBorders>
          </w:tcPr>
          <w:p w14:paraId="1710379F" w14:textId="77777777" w:rsidR="00D26720" w:rsidRDefault="00D26720" w:rsidP="003079F6">
            <w:pPr>
              <w:rPr>
                <w:b/>
              </w:rPr>
            </w:pPr>
            <w:r>
              <w:rPr>
                <w:b/>
              </w:rPr>
              <w:t>Department of Public Safety</w:t>
            </w:r>
          </w:p>
          <w:p w14:paraId="643279EB" w14:textId="1F2507CA" w:rsidR="00D26720" w:rsidRPr="00091CA3" w:rsidRDefault="00D26720" w:rsidP="003079F6">
            <w:pPr>
              <w:rPr>
                <w:b/>
              </w:rPr>
            </w:pPr>
            <w:r>
              <w:rPr>
                <w:b/>
              </w:rPr>
              <w:t xml:space="preserve">Chief Information </w:t>
            </w:r>
            <w:r w:rsidRPr="00D26720">
              <w:rPr>
                <w:b/>
              </w:rPr>
              <w:t>Officer</w:t>
            </w:r>
          </w:p>
        </w:tc>
      </w:tr>
      <w:tr w:rsidR="00D26720" w14:paraId="6CDD9F89" w14:textId="77777777" w:rsidTr="003079F6">
        <w:tc>
          <w:tcPr>
            <w:tcW w:w="5033" w:type="dxa"/>
            <w:tcBorders>
              <w:top w:val="nil"/>
              <w:bottom w:val="single" w:sz="4" w:space="0" w:color="auto"/>
            </w:tcBorders>
          </w:tcPr>
          <w:p w14:paraId="579EEDE7" w14:textId="13885530" w:rsidR="00D26720" w:rsidRDefault="00D26720" w:rsidP="003079F6">
            <w:r w:rsidRPr="0089681D">
              <w:rPr>
                <w:i/>
                <w:highlight w:val="yellow"/>
              </w:rPr>
              <w:t>Insert name here.</w:t>
            </w:r>
          </w:p>
          <w:p w14:paraId="0719A870" w14:textId="77777777" w:rsidR="00D26720" w:rsidRPr="00C6337A" w:rsidRDefault="00D26720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7E5F8B47" w14:textId="77777777" w:rsidR="00D26720" w:rsidRDefault="00D26720" w:rsidP="003079F6"/>
        </w:tc>
        <w:tc>
          <w:tcPr>
            <w:tcW w:w="5451" w:type="dxa"/>
            <w:tcBorders>
              <w:top w:val="nil"/>
              <w:bottom w:val="single" w:sz="4" w:space="0" w:color="auto"/>
            </w:tcBorders>
          </w:tcPr>
          <w:p w14:paraId="326F24A5" w14:textId="274D3805" w:rsidR="00D26720" w:rsidRDefault="00C0575A" w:rsidP="00251A5D">
            <w:r w:rsidRPr="0089681D">
              <w:rPr>
                <w:i/>
                <w:highlight w:val="yellow"/>
              </w:rPr>
              <w:t>Insert name and title here.</w:t>
            </w:r>
          </w:p>
        </w:tc>
      </w:tr>
      <w:tr w:rsidR="00D26720" w14:paraId="73AF3663" w14:textId="77777777" w:rsidTr="003079F6">
        <w:tc>
          <w:tcPr>
            <w:tcW w:w="5033" w:type="dxa"/>
            <w:tcBorders>
              <w:top w:val="single" w:sz="4" w:space="0" w:color="auto"/>
              <w:bottom w:val="nil"/>
            </w:tcBorders>
          </w:tcPr>
          <w:p w14:paraId="0D3E438F" w14:textId="77777777" w:rsidR="00D26720" w:rsidRPr="009026EA" w:rsidRDefault="00D26720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28B270EF" w14:textId="77777777" w:rsidR="00D26720" w:rsidRDefault="00D26720" w:rsidP="003079F6"/>
        </w:tc>
        <w:tc>
          <w:tcPr>
            <w:tcW w:w="5451" w:type="dxa"/>
            <w:tcBorders>
              <w:top w:val="single" w:sz="4" w:space="0" w:color="auto"/>
              <w:bottom w:val="nil"/>
            </w:tcBorders>
          </w:tcPr>
          <w:p w14:paraId="60A34C33" w14:textId="77777777" w:rsidR="00D26720" w:rsidRDefault="00D26720" w:rsidP="003079F6"/>
        </w:tc>
      </w:tr>
      <w:tr w:rsidR="00D26720" w14:paraId="7F9F4B71" w14:textId="77777777" w:rsidTr="003079F6">
        <w:tc>
          <w:tcPr>
            <w:tcW w:w="5033" w:type="dxa"/>
            <w:tcBorders>
              <w:top w:val="nil"/>
              <w:bottom w:val="nil"/>
            </w:tcBorders>
          </w:tcPr>
          <w:p w14:paraId="23C66974" w14:textId="77777777" w:rsidR="00D26720" w:rsidRDefault="00D26720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0DC859CA" w14:textId="77777777" w:rsidR="00D26720" w:rsidRDefault="00D26720" w:rsidP="003079F6"/>
        </w:tc>
        <w:tc>
          <w:tcPr>
            <w:tcW w:w="5451" w:type="dxa"/>
            <w:tcBorders>
              <w:top w:val="nil"/>
              <w:bottom w:val="nil"/>
            </w:tcBorders>
          </w:tcPr>
          <w:p w14:paraId="5A295B45" w14:textId="77777777" w:rsidR="00D26720" w:rsidRDefault="00D26720" w:rsidP="003079F6"/>
        </w:tc>
      </w:tr>
      <w:tr w:rsidR="00D26720" w14:paraId="11CF61EF" w14:textId="77777777" w:rsidTr="003079F6">
        <w:trPr>
          <w:trHeight w:val="68"/>
        </w:trPr>
        <w:tc>
          <w:tcPr>
            <w:tcW w:w="5033" w:type="dxa"/>
            <w:tcBorders>
              <w:top w:val="nil"/>
              <w:bottom w:val="single" w:sz="4" w:space="0" w:color="auto"/>
            </w:tcBorders>
          </w:tcPr>
          <w:p w14:paraId="1D1E250A" w14:textId="77777777" w:rsidR="00D26720" w:rsidRDefault="00D26720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287FB532" w14:textId="77777777" w:rsidR="00D26720" w:rsidRDefault="00D26720" w:rsidP="003079F6"/>
        </w:tc>
        <w:tc>
          <w:tcPr>
            <w:tcW w:w="5451" w:type="dxa"/>
            <w:tcBorders>
              <w:top w:val="nil"/>
              <w:bottom w:val="single" w:sz="4" w:space="0" w:color="auto"/>
            </w:tcBorders>
          </w:tcPr>
          <w:p w14:paraId="4656FA5B" w14:textId="77777777" w:rsidR="00D26720" w:rsidRDefault="00D26720" w:rsidP="003079F6"/>
        </w:tc>
      </w:tr>
      <w:tr w:rsidR="00D26720" w:rsidRPr="0089681D" w14:paraId="3D4143F0" w14:textId="77777777" w:rsidTr="003079F6">
        <w:tc>
          <w:tcPr>
            <w:tcW w:w="5033" w:type="dxa"/>
            <w:tcBorders>
              <w:bottom w:val="single" w:sz="4" w:space="0" w:color="auto"/>
            </w:tcBorders>
          </w:tcPr>
          <w:p w14:paraId="5BECBE60" w14:textId="31563205" w:rsidR="00D26720" w:rsidRDefault="00D26720" w:rsidP="003079F6">
            <w:pPr>
              <w:spacing w:line="360" w:lineRule="auto"/>
              <w:rPr>
                <w:b/>
              </w:rPr>
            </w:pPr>
            <w:r w:rsidRPr="0089681D">
              <w:rPr>
                <w:b/>
              </w:rPr>
              <w:t xml:space="preserve">Signature of </w:t>
            </w:r>
            <w:r>
              <w:rPr>
                <w:b/>
              </w:rPr>
              <w:t>Chief Information</w:t>
            </w:r>
            <w:r w:rsidRPr="00D26720">
              <w:rPr>
                <w:b/>
              </w:rPr>
              <w:t xml:space="preserve"> Officer</w:t>
            </w:r>
          </w:p>
          <w:p w14:paraId="24505DB1" w14:textId="77777777" w:rsidR="00D26720" w:rsidRPr="0089681D" w:rsidRDefault="00D26720" w:rsidP="003079F6">
            <w:pPr>
              <w:spacing w:line="36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3A270998" w14:textId="77777777" w:rsidR="00D26720" w:rsidRPr="0089681D" w:rsidRDefault="00D26720" w:rsidP="003079F6">
            <w:pPr>
              <w:rPr>
                <w:b/>
              </w:rPr>
            </w:pPr>
          </w:p>
        </w:tc>
        <w:tc>
          <w:tcPr>
            <w:tcW w:w="5451" w:type="dxa"/>
            <w:tcBorders>
              <w:bottom w:val="single" w:sz="4" w:space="0" w:color="auto"/>
            </w:tcBorders>
          </w:tcPr>
          <w:p w14:paraId="06A7F233" w14:textId="35955508" w:rsidR="00D26720" w:rsidRDefault="00D26720" w:rsidP="003079F6">
            <w:pPr>
              <w:spacing w:line="360" w:lineRule="auto"/>
              <w:rPr>
                <w:b/>
              </w:rPr>
            </w:pPr>
            <w:r w:rsidRPr="0089681D">
              <w:rPr>
                <w:b/>
              </w:rPr>
              <w:t xml:space="preserve">Signature of </w:t>
            </w:r>
            <w:r>
              <w:rPr>
                <w:b/>
              </w:rPr>
              <w:t xml:space="preserve">Chief Information </w:t>
            </w:r>
            <w:r w:rsidRPr="00D26720">
              <w:rPr>
                <w:b/>
              </w:rPr>
              <w:t>Officer</w:t>
            </w:r>
          </w:p>
          <w:p w14:paraId="74034A2B" w14:textId="77777777" w:rsidR="00D26720" w:rsidRPr="0089681D" w:rsidRDefault="00D26720" w:rsidP="003079F6">
            <w:pPr>
              <w:spacing w:line="36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7C32D743" w14:textId="1F1FEFD1" w:rsidR="00D26720" w:rsidRDefault="00D26720" w:rsidP="00AF159B"/>
    <w:p w14:paraId="273FF181" w14:textId="77777777" w:rsidR="00D26720" w:rsidRDefault="00D26720" w:rsidP="00AF159B"/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5033"/>
        <w:gridCol w:w="306"/>
        <w:gridCol w:w="5451"/>
      </w:tblGrid>
      <w:tr w:rsidR="00D26720" w:rsidRPr="00091CA3" w14:paraId="04B11C6E" w14:textId="77777777" w:rsidTr="003079F6">
        <w:tc>
          <w:tcPr>
            <w:tcW w:w="5033" w:type="dxa"/>
            <w:tcBorders>
              <w:bottom w:val="nil"/>
            </w:tcBorders>
          </w:tcPr>
          <w:p w14:paraId="260D78AA" w14:textId="77777777" w:rsidR="00D26720" w:rsidRPr="002C1F02" w:rsidRDefault="00D26720" w:rsidP="003079F6">
            <w:pPr>
              <w:rPr>
                <w:b/>
                <w:i/>
              </w:rPr>
            </w:pPr>
            <w:r w:rsidRPr="002C1F02">
              <w:rPr>
                <w:b/>
                <w:i/>
                <w:highlight w:val="yellow"/>
              </w:rPr>
              <w:t>Organization_A</w:t>
            </w:r>
          </w:p>
          <w:p w14:paraId="6DDAD065" w14:textId="1A926D82" w:rsidR="00D26720" w:rsidRPr="00091CA3" w:rsidRDefault="00D26720" w:rsidP="003079F6">
            <w:pPr>
              <w:rPr>
                <w:b/>
              </w:rPr>
            </w:pPr>
            <w:r w:rsidRPr="00D26720">
              <w:rPr>
                <w:b/>
              </w:rPr>
              <w:t>Chief Information Security Officer</w:t>
            </w: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7E79AD32" w14:textId="77777777" w:rsidR="00D26720" w:rsidRPr="00091CA3" w:rsidRDefault="00D26720" w:rsidP="003079F6">
            <w:pPr>
              <w:rPr>
                <w:b/>
              </w:rPr>
            </w:pPr>
          </w:p>
        </w:tc>
        <w:tc>
          <w:tcPr>
            <w:tcW w:w="5451" w:type="dxa"/>
            <w:tcBorders>
              <w:bottom w:val="nil"/>
            </w:tcBorders>
          </w:tcPr>
          <w:p w14:paraId="1CF656C5" w14:textId="77777777" w:rsidR="00D26720" w:rsidRDefault="00D26720" w:rsidP="003079F6">
            <w:pPr>
              <w:rPr>
                <w:b/>
              </w:rPr>
            </w:pPr>
            <w:r>
              <w:rPr>
                <w:b/>
              </w:rPr>
              <w:t>Department of Public Safety</w:t>
            </w:r>
          </w:p>
          <w:p w14:paraId="316B83EE" w14:textId="7985A31E" w:rsidR="00D26720" w:rsidRPr="00091CA3" w:rsidRDefault="00D26720">
            <w:pPr>
              <w:rPr>
                <w:b/>
              </w:rPr>
            </w:pPr>
            <w:r w:rsidRPr="00D26720">
              <w:rPr>
                <w:b/>
              </w:rPr>
              <w:t>Chief Information Security Officer</w:t>
            </w:r>
          </w:p>
        </w:tc>
      </w:tr>
      <w:tr w:rsidR="00D26720" w14:paraId="1EB2B2E4" w14:textId="77777777" w:rsidTr="003079F6">
        <w:tc>
          <w:tcPr>
            <w:tcW w:w="5033" w:type="dxa"/>
            <w:tcBorders>
              <w:top w:val="nil"/>
              <w:bottom w:val="single" w:sz="4" w:space="0" w:color="auto"/>
            </w:tcBorders>
          </w:tcPr>
          <w:p w14:paraId="199C48B5" w14:textId="42EE9323" w:rsidR="00D26720" w:rsidRDefault="00D26720" w:rsidP="003079F6">
            <w:r w:rsidRPr="0089681D">
              <w:rPr>
                <w:i/>
                <w:highlight w:val="yellow"/>
              </w:rPr>
              <w:t>Insert name here.</w:t>
            </w:r>
          </w:p>
          <w:p w14:paraId="1B9E09B1" w14:textId="77777777" w:rsidR="00D26720" w:rsidRPr="00C6337A" w:rsidRDefault="00D26720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18E69F26" w14:textId="77777777" w:rsidR="00D26720" w:rsidRDefault="00D26720" w:rsidP="003079F6"/>
        </w:tc>
        <w:tc>
          <w:tcPr>
            <w:tcW w:w="5451" w:type="dxa"/>
            <w:tcBorders>
              <w:top w:val="nil"/>
              <w:bottom w:val="single" w:sz="4" w:space="0" w:color="auto"/>
            </w:tcBorders>
          </w:tcPr>
          <w:p w14:paraId="62743218" w14:textId="175E6762" w:rsidR="00D26720" w:rsidRDefault="00C0575A" w:rsidP="00251A5D">
            <w:r w:rsidRPr="0089681D">
              <w:rPr>
                <w:i/>
                <w:highlight w:val="yellow"/>
              </w:rPr>
              <w:t>Insert name and title here.</w:t>
            </w:r>
          </w:p>
        </w:tc>
      </w:tr>
      <w:tr w:rsidR="00D26720" w14:paraId="05BE5C69" w14:textId="77777777" w:rsidTr="003079F6">
        <w:tc>
          <w:tcPr>
            <w:tcW w:w="5033" w:type="dxa"/>
            <w:tcBorders>
              <w:top w:val="single" w:sz="4" w:space="0" w:color="auto"/>
              <w:bottom w:val="nil"/>
            </w:tcBorders>
          </w:tcPr>
          <w:p w14:paraId="48858515" w14:textId="77777777" w:rsidR="00D26720" w:rsidRPr="009026EA" w:rsidRDefault="00D26720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454F4F92" w14:textId="77777777" w:rsidR="00D26720" w:rsidRDefault="00D26720" w:rsidP="003079F6"/>
        </w:tc>
        <w:tc>
          <w:tcPr>
            <w:tcW w:w="5451" w:type="dxa"/>
            <w:tcBorders>
              <w:top w:val="single" w:sz="4" w:space="0" w:color="auto"/>
              <w:bottom w:val="nil"/>
            </w:tcBorders>
          </w:tcPr>
          <w:p w14:paraId="0EAC5ED2" w14:textId="77777777" w:rsidR="00D26720" w:rsidRDefault="00D26720" w:rsidP="003079F6"/>
        </w:tc>
      </w:tr>
      <w:tr w:rsidR="00D26720" w14:paraId="0B5541FC" w14:textId="77777777" w:rsidTr="003079F6">
        <w:tc>
          <w:tcPr>
            <w:tcW w:w="5033" w:type="dxa"/>
            <w:tcBorders>
              <w:top w:val="nil"/>
              <w:bottom w:val="nil"/>
            </w:tcBorders>
          </w:tcPr>
          <w:p w14:paraId="72EBCB82" w14:textId="77777777" w:rsidR="00D26720" w:rsidRDefault="00D26720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5AEB303D" w14:textId="77777777" w:rsidR="00D26720" w:rsidRDefault="00D26720" w:rsidP="003079F6"/>
        </w:tc>
        <w:tc>
          <w:tcPr>
            <w:tcW w:w="5451" w:type="dxa"/>
            <w:tcBorders>
              <w:top w:val="nil"/>
              <w:bottom w:val="nil"/>
            </w:tcBorders>
          </w:tcPr>
          <w:p w14:paraId="0BA6714D" w14:textId="77777777" w:rsidR="00D26720" w:rsidRDefault="00D26720" w:rsidP="003079F6"/>
        </w:tc>
      </w:tr>
      <w:tr w:rsidR="00D26720" w14:paraId="14CB4AE4" w14:textId="77777777" w:rsidTr="00155FC2">
        <w:trPr>
          <w:trHeight w:val="68"/>
        </w:trPr>
        <w:tc>
          <w:tcPr>
            <w:tcW w:w="5033" w:type="dxa"/>
            <w:tcBorders>
              <w:top w:val="nil"/>
              <w:bottom w:val="single" w:sz="4" w:space="0" w:color="auto"/>
            </w:tcBorders>
          </w:tcPr>
          <w:p w14:paraId="60D11E10" w14:textId="77777777" w:rsidR="00D26720" w:rsidRDefault="00D26720" w:rsidP="003079F6"/>
        </w:tc>
        <w:tc>
          <w:tcPr>
            <w:tcW w:w="306" w:type="dxa"/>
            <w:tcBorders>
              <w:top w:val="nil"/>
              <w:bottom w:val="nil"/>
            </w:tcBorders>
          </w:tcPr>
          <w:p w14:paraId="517B2A85" w14:textId="77777777" w:rsidR="00D26720" w:rsidRDefault="00D26720" w:rsidP="003079F6"/>
        </w:tc>
        <w:tc>
          <w:tcPr>
            <w:tcW w:w="5451" w:type="dxa"/>
            <w:tcBorders>
              <w:top w:val="nil"/>
              <w:bottom w:val="single" w:sz="4" w:space="0" w:color="auto"/>
            </w:tcBorders>
          </w:tcPr>
          <w:p w14:paraId="7D1B20EE" w14:textId="77777777" w:rsidR="00D26720" w:rsidRDefault="00D26720" w:rsidP="003079F6"/>
        </w:tc>
      </w:tr>
      <w:tr w:rsidR="00D26720" w:rsidRPr="0089681D" w14:paraId="1A11D001" w14:textId="77777777" w:rsidTr="00155FC2">
        <w:tc>
          <w:tcPr>
            <w:tcW w:w="5033" w:type="dxa"/>
            <w:tcBorders>
              <w:bottom w:val="single" w:sz="4" w:space="0" w:color="auto"/>
            </w:tcBorders>
          </w:tcPr>
          <w:p w14:paraId="024901E2" w14:textId="77777777" w:rsidR="00D26720" w:rsidRDefault="00D26720" w:rsidP="003079F6">
            <w:pPr>
              <w:spacing w:line="360" w:lineRule="auto"/>
              <w:rPr>
                <w:b/>
              </w:rPr>
            </w:pPr>
            <w:r w:rsidRPr="0089681D">
              <w:rPr>
                <w:b/>
              </w:rPr>
              <w:t xml:space="preserve">Signature of </w:t>
            </w:r>
            <w:r w:rsidRPr="00D26720">
              <w:rPr>
                <w:b/>
              </w:rPr>
              <w:t>Chief Information Security Officer</w:t>
            </w:r>
          </w:p>
          <w:p w14:paraId="5604CD31" w14:textId="56C297DE" w:rsidR="00D26720" w:rsidRPr="0089681D" w:rsidRDefault="00D26720" w:rsidP="003079F6">
            <w:pPr>
              <w:spacing w:line="36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1140ABC4" w14:textId="77777777" w:rsidR="00D26720" w:rsidRPr="0089681D" w:rsidRDefault="00D26720" w:rsidP="003079F6">
            <w:pPr>
              <w:rPr>
                <w:b/>
              </w:rPr>
            </w:pPr>
          </w:p>
        </w:tc>
        <w:tc>
          <w:tcPr>
            <w:tcW w:w="5451" w:type="dxa"/>
            <w:tcBorders>
              <w:bottom w:val="single" w:sz="4" w:space="0" w:color="auto"/>
            </w:tcBorders>
          </w:tcPr>
          <w:p w14:paraId="79DD07B2" w14:textId="77777777" w:rsidR="00D26720" w:rsidRDefault="00D26720" w:rsidP="00155FC2">
            <w:pPr>
              <w:spacing w:line="360" w:lineRule="auto"/>
              <w:rPr>
                <w:b/>
              </w:rPr>
            </w:pPr>
            <w:r w:rsidRPr="0089681D">
              <w:rPr>
                <w:b/>
              </w:rPr>
              <w:t xml:space="preserve">Signature of </w:t>
            </w:r>
            <w:r w:rsidRPr="00D26720">
              <w:rPr>
                <w:b/>
              </w:rPr>
              <w:t>Chief Information Security Officer</w:t>
            </w:r>
          </w:p>
          <w:p w14:paraId="790A454F" w14:textId="021EFD03" w:rsidR="00D26720" w:rsidRPr="0089681D" w:rsidRDefault="00D26720" w:rsidP="00155FC2">
            <w:pPr>
              <w:spacing w:line="36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751CE60A" w14:textId="77777777" w:rsidR="00D26720" w:rsidRPr="00AF159B" w:rsidRDefault="00D26720" w:rsidP="00AF159B"/>
    <w:sectPr w:rsidR="00D26720" w:rsidRPr="00AF159B" w:rsidSect="008D2D11">
      <w:footerReference w:type="default" r:id="rId11"/>
      <w:headerReference w:type="first" r:id="rId12"/>
      <w:type w:val="continuous"/>
      <w:pgSz w:w="12240" w:h="15840" w:code="1"/>
      <w:pgMar w:top="1440" w:right="1296" w:bottom="720" w:left="1296" w:header="1008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2EDB" w14:textId="77777777" w:rsidR="000117DC" w:rsidRDefault="000117DC">
      <w:r>
        <w:separator/>
      </w:r>
    </w:p>
  </w:endnote>
  <w:endnote w:type="continuationSeparator" w:id="0">
    <w:p w14:paraId="62A7F756" w14:textId="77777777" w:rsidR="000117DC" w:rsidRDefault="0001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790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B8B76D" w14:textId="2559C02F" w:rsidR="003079F6" w:rsidRDefault="003079F6">
            <w:pPr>
              <w:pStyle w:val="Footer"/>
              <w:jc w:val="right"/>
              <w:rPr>
                <w:bCs/>
                <w:szCs w:val="24"/>
              </w:rPr>
            </w:pPr>
            <w:r w:rsidRPr="005857C9">
              <w:t xml:space="preserve">Page </w:t>
            </w:r>
            <w:r w:rsidRPr="005857C9">
              <w:rPr>
                <w:bCs/>
                <w:szCs w:val="24"/>
              </w:rPr>
              <w:fldChar w:fldCharType="begin"/>
            </w:r>
            <w:r w:rsidRPr="005857C9">
              <w:rPr>
                <w:bCs/>
              </w:rPr>
              <w:instrText xml:space="preserve"> PAGE </w:instrText>
            </w:r>
            <w:r w:rsidRPr="005857C9">
              <w:rPr>
                <w:bCs/>
                <w:szCs w:val="24"/>
              </w:rPr>
              <w:fldChar w:fldCharType="separate"/>
            </w:r>
            <w:r w:rsidR="00251A5D">
              <w:rPr>
                <w:bCs/>
                <w:noProof/>
              </w:rPr>
              <w:t>10</w:t>
            </w:r>
            <w:r w:rsidRPr="005857C9">
              <w:rPr>
                <w:bCs/>
                <w:szCs w:val="24"/>
              </w:rPr>
              <w:fldChar w:fldCharType="end"/>
            </w:r>
            <w:r w:rsidRPr="005857C9">
              <w:t xml:space="preserve"> of </w:t>
            </w:r>
            <w:r w:rsidRPr="005857C9">
              <w:rPr>
                <w:bCs/>
                <w:szCs w:val="24"/>
              </w:rPr>
              <w:fldChar w:fldCharType="begin"/>
            </w:r>
            <w:r w:rsidRPr="005857C9">
              <w:rPr>
                <w:bCs/>
              </w:rPr>
              <w:instrText xml:space="preserve"> NUMPAGES  </w:instrText>
            </w:r>
            <w:r w:rsidRPr="005857C9">
              <w:rPr>
                <w:bCs/>
                <w:szCs w:val="24"/>
              </w:rPr>
              <w:fldChar w:fldCharType="separate"/>
            </w:r>
            <w:r w:rsidR="00251A5D">
              <w:rPr>
                <w:bCs/>
                <w:noProof/>
              </w:rPr>
              <w:t>10</w:t>
            </w:r>
            <w:r w:rsidRPr="005857C9">
              <w:rPr>
                <w:bCs/>
                <w:szCs w:val="24"/>
              </w:rPr>
              <w:fldChar w:fldCharType="end"/>
            </w:r>
          </w:p>
          <w:p w14:paraId="7D4C7A8C" w14:textId="0AD02DDE" w:rsidR="00022999" w:rsidRDefault="00022999">
            <w:pPr>
              <w:pStyle w:val="Footer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DSA 2.0</w:t>
            </w:r>
          </w:p>
          <w:p w14:paraId="4AB8B76E" w14:textId="77777777" w:rsidR="003079F6" w:rsidRDefault="00C0575A">
            <w:pPr>
              <w:pStyle w:val="Footer"/>
              <w:jc w:val="right"/>
            </w:pPr>
          </w:p>
        </w:sdtContent>
      </w:sdt>
    </w:sdtContent>
  </w:sdt>
  <w:p w14:paraId="4AB8B771" w14:textId="77777777" w:rsidR="003079F6" w:rsidRDefault="003079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C779" w14:textId="77777777" w:rsidR="000117DC" w:rsidRDefault="000117DC">
      <w:r>
        <w:separator/>
      </w:r>
    </w:p>
  </w:footnote>
  <w:footnote w:type="continuationSeparator" w:id="0">
    <w:p w14:paraId="3752429C" w14:textId="77777777" w:rsidR="000117DC" w:rsidRDefault="0001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B772" w14:textId="77777777" w:rsidR="003079F6" w:rsidRPr="001C177C" w:rsidRDefault="003079F6" w:rsidP="00307603">
    <w:pPr>
      <w:pStyle w:val="Header"/>
      <w:tabs>
        <w:tab w:val="clear" w:pos="4320"/>
        <w:tab w:val="clear" w:pos="8640"/>
        <w:tab w:val="center" w:pos="360"/>
        <w:tab w:val="center" w:pos="9180"/>
      </w:tabs>
      <w:ind w:left="-540" w:right="-432"/>
      <w:rPr>
        <w:rFonts w:ascii="Arial" w:hAnsi="Arial" w:cs="Arial"/>
        <w:sz w:val="12"/>
        <w:szCs w:val="12"/>
      </w:rPr>
    </w:pPr>
    <w:r w:rsidRPr="001C177C">
      <w:rPr>
        <w:rFonts w:ascii="Arial" w:hAnsi="Arial" w:cs="Arial"/>
        <w:caps/>
        <w:sz w:val="12"/>
      </w:rPr>
      <w:tab/>
    </w:r>
    <w:r w:rsidRPr="001C177C">
      <w:rPr>
        <w:rFonts w:ascii="Arial" w:hAnsi="Arial" w:cs="Arial"/>
        <w:caps/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46F"/>
    <w:multiLevelType w:val="hybridMultilevel"/>
    <w:tmpl w:val="74B22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01FD6"/>
    <w:multiLevelType w:val="hybridMultilevel"/>
    <w:tmpl w:val="8E92F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A3FF6"/>
    <w:multiLevelType w:val="hybridMultilevel"/>
    <w:tmpl w:val="7EEC8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3861"/>
    <w:multiLevelType w:val="hybridMultilevel"/>
    <w:tmpl w:val="F09AF5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C62AF"/>
    <w:multiLevelType w:val="hybridMultilevel"/>
    <w:tmpl w:val="49BE92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F477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5433A"/>
    <w:multiLevelType w:val="hybridMultilevel"/>
    <w:tmpl w:val="4E9400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22F3930"/>
    <w:multiLevelType w:val="hybridMultilevel"/>
    <w:tmpl w:val="996E8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F42"/>
    <w:multiLevelType w:val="hybridMultilevel"/>
    <w:tmpl w:val="B93241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D8E67EA"/>
    <w:multiLevelType w:val="hybridMultilevel"/>
    <w:tmpl w:val="891459F0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69426546"/>
    <w:multiLevelType w:val="hybridMultilevel"/>
    <w:tmpl w:val="0058A77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B30E5"/>
    <w:multiLevelType w:val="hybridMultilevel"/>
    <w:tmpl w:val="902447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360BF"/>
    <w:multiLevelType w:val="hybridMultilevel"/>
    <w:tmpl w:val="4DC4DA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9311C0C"/>
    <w:multiLevelType w:val="hybridMultilevel"/>
    <w:tmpl w:val="2F321C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8199636">
    <w:abstractNumId w:val="6"/>
  </w:num>
  <w:num w:numId="2" w16cid:durableId="1634411338">
    <w:abstractNumId w:val="2"/>
  </w:num>
  <w:num w:numId="3" w16cid:durableId="839276139">
    <w:abstractNumId w:val="9"/>
  </w:num>
  <w:num w:numId="4" w16cid:durableId="1133787166">
    <w:abstractNumId w:val="4"/>
  </w:num>
  <w:num w:numId="5" w16cid:durableId="715549214">
    <w:abstractNumId w:val="11"/>
  </w:num>
  <w:num w:numId="6" w16cid:durableId="1321079757">
    <w:abstractNumId w:val="10"/>
  </w:num>
  <w:num w:numId="7" w16cid:durableId="1613056052">
    <w:abstractNumId w:val="12"/>
  </w:num>
  <w:num w:numId="8" w16cid:durableId="561328577">
    <w:abstractNumId w:val="1"/>
  </w:num>
  <w:num w:numId="9" w16cid:durableId="1850411414">
    <w:abstractNumId w:val="0"/>
  </w:num>
  <w:num w:numId="10" w16cid:durableId="1539658271">
    <w:abstractNumId w:val="7"/>
  </w:num>
  <w:num w:numId="11" w16cid:durableId="198202792">
    <w:abstractNumId w:val="5"/>
  </w:num>
  <w:num w:numId="12" w16cid:durableId="1514294980">
    <w:abstractNumId w:val="8"/>
  </w:num>
  <w:num w:numId="13" w16cid:durableId="1216577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jEwNzU2MDEzNzFS0lEKTi0uzszPAykwrAUAYkaFySwAAAA="/>
  </w:docVars>
  <w:rsids>
    <w:rsidRoot w:val="003A748D"/>
    <w:rsid w:val="000117DC"/>
    <w:rsid w:val="000118BA"/>
    <w:rsid w:val="00022999"/>
    <w:rsid w:val="00030CB3"/>
    <w:rsid w:val="00034FEC"/>
    <w:rsid w:val="00035383"/>
    <w:rsid w:val="00042B4E"/>
    <w:rsid w:val="00044360"/>
    <w:rsid w:val="00045050"/>
    <w:rsid w:val="0004614C"/>
    <w:rsid w:val="00060884"/>
    <w:rsid w:val="00064862"/>
    <w:rsid w:val="000733B7"/>
    <w:rsid w:val="00076DA9"/>
    <w:rsid w:val="00080E6E"/>
    <w:rsid w:val="00093A0E"/>
    <w:rsid w:val="00095E12"/>
    <w:rsid w:val="000969B9"/>
    <w:rsid w:val="000A2375"/>
    <w:rsid w:val="000A3F32"/>
    <w:rsid w:val="000B45D6"/>
    <w:rsid w:val="000B5450"/>
    <w:rsid w:val="000B66BD"/>
    <w:rsid w:val="000C30C9"/>
    <w:rsid w:val="000D0F7C"/>
    <w:rsid w:val="000D22FF"/>
    <w:rsid w:val="000D447C"/>
    <w:rsid w:val="000E39C8"/>
    <w:rsid w:val="000F0C9A"/>
    <w:rsid w:val="000F1287"/>
    <w:rsid w:val="000F2561"/>
    <w:rsid w:val="000F4CAB"/>
    <w:rsid w:val="000F742C"/>
    <w:rsid w:val="00104667"/>
    <w:rsid w:val="00105356"/>
    <w:rsid w:val="00106EBF"/>
    <w:rsid w:val="001301B0"/>
    <w:rsid w:val="001355BD"/>
    <w:rsid w:val="00135DCD"/>
    <w:rsid w:val="00137BF2"/>
    <w:rsid w:val="00141F37"/>
    <w:rsid w:val="0015364D"/>
    <w:rsid w:val="00155701"/>
    <w:rsid w:val="00155FC2"/>
    <w:rsid w:val="00156655"/>
    <w:rsid w:val="001602D2"/>
    <w:rsid w:val="001640B5"/>
    <w:rsid w:val="00173BBC"/>
    <w:rsid w:val="00177ED0"/>
    <w:rsid w:val="00183061"/>
    <w:rsid w:val="001837BE"/>
    <w:rsid w:val="00191EBC"/>
    <w:rsid w:val="001928FB"/>
    <w:rsid w:val="0019438E"/>
    <w:rsid w:val="00197811"/>
    <w:rsid w:val="001C177C"/>
    <w:rsid w:val="001C6E7B"/>
    <w:rsid w:val="001D25BC"/>
    <w:rsid w:val="001D6813"/>
    <w:rsid w:val="00211606"/>
    <w:rsid w:val="00213E5A"/>
    <w:rsid w:val="002140FA"/>
    <w:rsid w:val="002141BC"/>
    <w:rsid w:val="002162B2"/>
    <w:rsid w:val="0022065A"/>
    <w:rsid w:val="00221A69"/>
    <w:rsid w:val="00227E58"/>
    <w:rsid w:val="002325A1"/>
    <w:rsid w:val="002333F2"/>
    <w:rsid w:val="002335E3"/>
    <w:rsid w:val="002402B9"/>
    <w:rsid w:val="00242E6A"/>
    <w:rsid w:val="002448FD"/>
    <w:rsid w:val="00246038"/>
    <w:rsid w:val="00251A5D"/>
    <w:rsid w:val="002550FA"/>
    <w:rsid w:val="00255B09"/>
    <w:rsid w:val="00261FA6"/>
    <w:rsid w:val="00262FC4"/>
    <w:rsid w:val="00263EA4"/>
    <w:rsid w:val="00265057"/>
    <w:rsid w:val="00266301"/>
    <w:rsid w:val="00272A75"/>
    <w:rsid w:val="002846CD"/>
    <w:rsid w:val="002A0D95"/>
    <w:rsid w:val="002A6669"/>
    <w:rsid w:val="002B4707"/>
    <w:rsid w:val="002B62A0"/>
    <w:rsid w:val="002B7EEC"/>
    <w:rsid w:val="002C1F02"/>
    <w:rsid w:val="002D273C"/>
    <w:rsid w:val="002D3DB0"/>
    <w:rsid w:val="002D5301"/>
    <w:rsid w:val="002F157B"/>
    <w:rsid w:val="002F5D54"/>
    <w:rsid w:val="002F7F2A"/>
    <w:rsid w:val="00307603"/>
    <w:rsid w:val="003079F6"/>
    <w:rsid w:val="00315CF6"/>
    <w:rsid w:val="00321B34"/>
    <w:rsid w:val="00321E5B"/>
    <w:rsid w:val="003220DE"/>
    <w:rsid w:val="003233AD"/>
    <w:rsid w:val="00326C85"/>
    <w:rsid w:val="003328DF"/>
    <w:rsid w:val="00335C71"/>
    <w:rsid w:val="00342F9B"/>
    <w:rsid w:val="00346DE6"/>
    <w:rsid w:val="00351E22"/>
    <w:rsid w:val="00356504"/>
    <w:rsid w:val="003823EE"/>
    <w:rsid w:val="003845D9"/>
    <w:rsid w:val="003902FD"/>
    <w:rsid w:val="003917CA"/>
    <w:rsid w:val="0039652F"/>
    <w:rsid w:val="003965B0"/>
    <w:rsid w:val="003A01AD"/>
    <w:rsid w:val="003A748D"/>
    <w:rsid w:val="003A7AF6"/>
    <w:rsid w:val="003B17C1"/>
    <w:rsid w:val="003C300B"/>
    <w:rsid w:val="003D5495"/>
    <w:rsid w:val="00406B27"/>
    <w:rsid w:val="00406E0B"/>
    <w:rsid w:val="00413FD3"/>
    <w:rsid w:val="00427371"/>
    <w:rsid w:val="00430D59"/>
    <w:rsid w:val="00432362"/>
    <w:rsid w:val="00446CEB"/>
    <w:rsid w:val="00465380"/>
    <w:rsid w:val="004715A4"/>
    <w:rsid w:val="004739BF"/>
    <w:rsid w:val="00476356"/>
    <w:rsid w:val="004829B2"/>
    <w:rsid w:val="00485E24"/>
    <w:rsid w:val="00486089"/>
    <w:rsid w:val="004B2082"/>
    <w:rsid w:val="004B2EF3"/>
    <w:rsid w:val="004C68B0"/>
    <w:rsid w:val="004D0902"/>
    <w:rsid w:val="004D41AB"/>
    <w:rsid w:val="004D49A8"/>
    <w:rsid w:val="004D6EB9"/>
    <w:rsid w:val="004D7033"/>
    <w:rsid w:val="004E0205"/>
    <w:rsid w:val="004F49A7"/>
    <w:rsid w:val="004F5998"/>
    <w:rsid w:val="004F5B40"/>
    <w:rsid w:val="004F5E54"/>
    <w:rsid w:val="00503400"/>
    <w:rsid w:val="00505D3D"/>
    <w:rsid w:val="005132D3"/>
    <w:rsid w:val="0051344D"/>
    <w:rsid w:val="00514F51"/>
    <w:rsid w:val="00521D09"/>
    <w:rsid w:val="0052473A"/>
    <w:rsid w:val="00530F51"/>
    <w:rsid w:val="00531D3F"/>
    <w:rsid w:val="005413AB"/>
    <w:rsid w:val="00546482"/>
    <w:rsid w:val="0055684F"/>
    <w:rsid w:val="00560EEE"/>
    <w:rsid w:val="005612E7"/>
    <w:rsid w:val="00562856"/>
    <w:rsid w:val="00567749"/>
    <w:rsid w:val="005716AA"/>
    <w:rsid w:val="0057237D"/>
    <w:rsid w:val="005857C9"/>
    <w:rsid w:val="00592BC0"/>
    <w:rsid w:val="00592FA9"/>
    <w:rsid w:val="00594710"/>
    <w:rsid w:val="00596BE2"/>
    <w:rsid w:val="005A5A8C"/>
    <w:rsid w:val="005B1FF8"/>
    <w:rsid w:val="005B2336"/>
    <w:rsid w:val="005B56FE"/>
    <w:rsid w:val="005B7451"/>
    <w:rsid w:val="005C5D4F"/>
    <w:rsid w:val="005D067F"/>
    <w:rsid w:val="005D3182"/>
    <w:rsid w:val="005E68E3"/>
    <w:rsid w:val="005F089C"/>
    <w:rsid w:val="006068DE"/>
    <w:rsid w:val="00613000"/>
    <w:rsid w:val="00623AE2"/>
    <w:rsid w:val="00626004"/>
    <w:rsid w:val="0064418A"/>
    <w:rsid w:val="00645218"/>
    <w:rsid w:val="00654CE0"/>
    <w:rsid w:val="00662026"/>
    <w:rsid w:val="006651B0"/>
    <w:rsid w:val="00666D95"/>
    <w:rsid w:val="00667A00"/>
    <w:rsid w:val="006732AC"/>
    <w:rsid w:val="00674B69"/>
    <w:rsid w:val="00675504"/>
    <w:rsid w:val="00695D09"/>
    <w:rsid w:val="006969CB"/>
    <w:rsid w:val="006A4C4C"/>
    <w:rsid w:val="006B5325"/>
    <w:rsid w:val="006C62AC"/>
    <w:rsid w:val="006D1213"/>
    <w:rsid w:val="006D3D2A"/>
    <w:rsid w:val="006E017F"/>
    <w:rsid w:val="006E253E"/>
    <w:rsid w:val="006E6440"/>
    <w:rsid w:val="006F10E9"/>
    <w:rsid w:val="00714932"/>
    <w:rsid w:val="007174B2"/>
    <w:rsid w:val="00724E7B"/>
    <w:rsid w:val="00730874"/>
    <w:rsid w:val="00734B27"/>
    <w:rsid w:val="007412D6"/>
    <w:rsid w:val="0074326F"/>
    <w:rsid w:val="00747FA9"/>
    <w:rsid w:val="00755295"/>
    <w:rsid w:val="0075714D"/>
    <w:rsid w:val="0075796E"/>
    <w:rsid w:val="007610EA"/>
    <w:rsid w:val="0076218A"/>
    <w:rsid w:val="00763DAD"/>
    <w:rsid w:val="00764F86"/>
    <w:rsid w:val="00765706"/>
    <w:rsid w:val="0077633E"/>
    <w:rsid w:val="00790A3A"/>
    <w:rsid w:val="007953FF"/>
    <w:rsid w:val="007A2DAA"/>
    <w:rsid w:val="007A52DC"/>
    <w:rsid w:val="007A6AE2"/>
    <w:rsid w:val="007B1A2B"/>
    <w:rsid w:val="007B404C"/>
    <w:rsid w:val="007C350C"/>
    <w:rsid w:val="007C3C0F"/>
    <w:rsid w:val="007E6A19"/>
    <w:rsid w:val="007E7A0E"/>
    <w:rsid w:val="007F2A13"/>
    <w:rsid w:val="007F69BF"/>
    <w:rsid w:val="007F7850"/>
    <w:rsid w:val="00800F4C"/>
    <w:rsid w:val="00802867"/>
    <w:rsid w:val="008049B0"/>
    <w:rsid w:val="00812F09"/>
    <w:rsid w:val="00850508"/>
    <w:rsid w:val="00850A47"/>
    <w:rsid w:val="00861BD7"/>
    <w:rsid w:val="00864483"/>
    <w:rsid w:val="008658D5"/>
    <w:rsid w:val="00865FDC"/>
    <w:rsid w:val="00867809"/>
    <w:rsid w:val="008742B4"/>
    <w:rsid w:val="00880C6A"/>
    <w:rsid w:val="008870E0"/>
    <w:rsid w:val="008B41C1"/>
    <w:rsid w:val="008C2B4A"/>
    <w:rsid w:val="008D2D11"/>
    <w:rsid w:val="008D383A"/>
    <w:rsid w:val="008E04CF"/>
    <w:rsid w:val="008E6D0A"/>
    <w:rsid w:val="009072B8"/>
    <w:rsid w:val="00910E03"/>
    <w:rsid w:val="00931287"/>
    <w:rsid w:val="009331DF"/>
    <w:rsid w:val="00961F62"/>
    <w:rsid w:val="00966D4C"/>
    <w:rsid w:val="0098504B"/>
    <w:rsid w:val="00991C9D"/>
    <w:rsid w:val="0099238C"/>
    <w:rsid w:val="009A23CC"/>
    <w:rsid w:val="009A3F7D"/>
    <w:rsid w:val="009B25A0"/>
    <w:rsid w:val="009B46FC"/>
    <w:rsid w:val="009B7BE6"/>
    <w:rsid w:val="009C4C8E"/>
    <w:rsid w:val="009D63FA"/>
    <w:rsid w:val="009D6D75"/>
    <w:rsid w:val="009E5501"/>
    <w:rsid w:val="009F0787"/>
    <w:rsid w:val="009F6C48"/>
    <w:rsid w:val="00A02539"/>
    <w:rsid w:val="00A04A35"/>
    <w:rsid w:val="00A0773A"/>
    <w:rsid w:val="00A139FE"/>
    <w:rsid w:val="00A16EF8"/>
    <w:rsid w:val="00A2535F"/>
    <w:rsid w:val="00A319F7"/>
    <w:rsid w:val="00A343B9"/>
    <w:rsid w:val="00A40149"/>
    <w:rsid w:val="00A406F1"/>
    <w:rsid w:val="00A42935"/>
    <w:rsid w:val="00A42D1B"/>
    <w:rsid w:val="00A54192"/>
    <w:rsid w:val="00A56B17"/>
    <w:rsid w:val="00A61310"/>
    <w:rsid w:val="00A6219E"/>
    <w:rsid w:val="00A62D16"/>
    <w:rsid w:val="00A70958"/>
    <w:rsid w:val="00A72C64"/>
    <w:rsid w:val="00A85B11"/>
    <w:rsid w:val="00A90644"/>
    <w:rsid w:val="00A969ED"/>
    <w:rsid w:val="00AB10A7"/>
    <w:rsid w:val="00AC17E9"/>
    <w:rsid w:val="00AC7C03"/>
    <w:rsid w:val="00AD3139"/>
    <w:rsid w:val="00AD475F"/>
    <w:rsid w:val="00AE4601"/>
    <w:rsid w:val="00AE47BD"/>
    <w:rsid w:val="00AF0B44"/>
    <w:rsid w:val="00AF159B"/>
    <w:rsid w:val="00AF5318"/>
    <w:rsid w:val="00AF6D88"/>
    <w:rsid w:val="00B04F53"/>
    <w:rsid w:val="00B11346"/>
    <w:rsid w:val="00B1541D"/>
    <w:rsid w:val="00B204B5"/>
    <w:rsid w:val="00B32F97"/>
    <w:rsid w:val="00B41A83"/>
    <w:rsid w:val="00B51747"/>
    <w:rsid w:val="00B53B87"/>
    <w:rsid w:val="00B55ED3"/>
    <w:rsid w:val="00B6233B"/>
    <w:rsid w:val="00B6299B"/>
    <w:rsid w:val="00B74EDB"/>
    <w:rsid w:val="00B8559B"/>
    <w:rsid w:val="00B917F8"/>
    <w:rsid w:val="00B931C3"/>
    <w:rsid w:val="00B958A9"/>
    <w:rsid w:val="00B95C72"/>
    <w:rsid w:val="00BA24E4"/>
    <w:rsid w:val="00BA7326"/>
    <w:rsid w:val="00BB769A"/>
    <w:rsid w:val="00BD514A"/>
    <w:rsid w:val="00BF2C72"/>
    <w:rsid w:val="00BF68AC"/>
    <w:rsid w:val="00C0575A"/>
    <w:rsid w:val="00C07601"/>
    <w:rsid w:val="00C31B1D"/>
    <w:rsid w:val="00C31D13"/>
    <w:rsid w:val="00C53D55"/>
    <w:rsid w:val="00C55B55"/>
    <w:rsid w:val="00C623D7"/>
    <w:rsid w:val="00C63601"/>
    <w:rsid w:val="00C722D9"/>
    <w:rsid w:val="00C773BF"/>
    <w:rsid w:val="00C90D35"/>
    <w:rsid w:val="00C95E97"/>
    <w:rsid w:val="00C96158"/>
    <w:rsid w:val="00C9783A"/>
    <w:rsid w:val="00CA0C7B"/>
    <w:rsid w:val="00CA625D"/>
    <w:rsid w:val="00CA6EEB"/>
    <w:rsid w:val="00CA79C3"/>
    <w:rsid w:val="00CA7A37"/>
    <w:rsid w:val="00CC59C8"/>
    <w:rsid w:val="00CD48E9"/>
    <w:rsid w:val="00CD7A95"/>
    <w:rsid w:val="00CE1624"/>
    <w:rsid w:val="00CE7256"/>
    <w:rsid w:val="00CF2A3A"/>
    <w:rsid w:val="00CF698E"/>
    <w:rsid w:val="00D02390"/>
    <w:rsid w:val="00D041C6"/>
    <w:rsid w:val="00D058F1"/>
    <w:rsid w:val="00D1604A"/>
    <w:rsid w:val="00D179F4"/>
    <w:rsid w:val="00D2112C"/>
    <w:rsid w:val="00D2235F"/>
    <w:rsid w:val="00D26720"/>
    <w:rsid w:val="00D40641"/>
    <w:rsid w:val="00D61A84"/>
    <w:rsid w:val="00D73692"/>
    <w:rsid w:val="00D81DB7"/>
    <w:rsid w:val="00D85EFD"/>
    <w:rsid w:val="00D93304"/>
    <w:rsid w:val="00D9661A"/>
    <w:rsid w:val="00DA048A"/>
    <w:rsid w:val="00DA3157"/>
    <w:rsid w:val="00DB50A3"/>
    <w:rsid w:val="00DC3F92"/>
    <w:rsid w:val="00DC3FB9"/>
    <w:rsid w:val="00DC4292"/>
    <w:rsid w:val="00DD3819"/>
    <w:rsid w:val="00DF0392"/>
    <w:rsid w:val="00DF4A24"/>
    <w:rsid w:val="00E01E0B"/>
    <w:rsid w:val="00E05C91"/>
    <w:rsid w:val="00E2298F"/>
    <w:rsid w:val="00E26998"/>
    <w:rsid w:val="00E314D6"/>
    <w:rsid w:val="00E42B71"/>
    <w:rsid w:val="00E43D54"/>
    <w:rsid w:val="00E450A6"/>
    <w:rsid w:val="00E45B51"/>
    <w:rsid w:val="00E516E5"/>
    <w:rsid w:val="00E7086D"/>
    <w:rsid w:val="00E80114"/>
    <w:rsid w:val="00E8067C"/>
    <w:rsid w:val="00E81EB6"/>
    <w:rsid w:val="00E93544"/>
    <w:rsid w:val="00EA0E13"/>
    <w:rsid w:val="00EB6CEF"/>
    <w:rsid w:val="00EB70B2"/>
    <w:rsid w:val="00EB752F"/>
    <w:rsid w:val="00ED1DF2"/>
    <w:rsid w:val="00ED37EE"/>
    <w:rsid w:val="00ED3EF9"/>
    <w:rsid w:val="00ED4AFB"/>
    <w:rsid w:val="00ED5C10"/>
    <w:rsid w:val="00ED6283"/>
    <w:rsid w:val="00EE4A9E"/>
    <w:rsid w:val="00EE514F"/>
    <w:rsid w:val="00EF45A8"/>
    <w:rsid w:val="00F011CA"/>
    <w:rsid w:val="00F01519"/>
    <w:rsid w:val="00F10966"/>
    <w:rsid w:val="00F115CB"/>
    <w:rsid w:val="00F142A2"/>
    <w:rsid w:val="00F152FE"/>
    <w:rsid w:val="00F15559"/>
    <w:rsid w:val="00F3140F"/>
    <w:rsid w:val="00F33521"/>
    <w:rsid w:val="00F612B6"/>
    <w:rsid w:val="00F62E11"/>
    <w:rsid w:val="00F63320"/>
    <w:rsid w:val="00F673B0"/>
    <w:rsid w:val="00F674D2"/>
    <w:rsid w:val="00F77529"/>
    <w:rsid w:val="00F8206B"/>
    <w:rsid w:val="00F870E0"/>
    <w:rsid w:val="00FA4836"/>
    <w:rsid w:val="00FA5002"/>
    <w:rsid w:val="00FB6313"/>
    <w:rsid w:val="00FB7102"/>
    <w:rsid w:val="00FC04FA"/>
    <w:rsid w:val="00FC54B7"/>
    <w:rsid w:val="00FC759B"/>
    <w:rsid w:val="00FD36AD"/>
    <w:rsid w:val="00FE27F8"/>
    <w:rsid w:val="00FE4C1F"/>
    <w:rsid w:val="00FE6F72"/>
    <w:rsid w:val="00FE700E"/>
    <w:rsid w:val="00FF005A"/>
    <w:rsid w:val="00FF40A9"/>
    <w:rsid w:val="00FF7CE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B8B638"/>
  <w15:docId w15:val="{58212FAF-AB68-4369-BA1E-E1073EC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59B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qFormat/>
    <w:rsid w:val="00AF159B"/>
    <w:pPr>
      <w:keepNext/>
      <w:widowControl w:val="0"/>
      <w:autoSpaceDE w:val="0"/>
      <w:autoSpaceDN w:val="0"/>
      <w:adjustRightInd w:val="0"/>
      <w:outlineLvl w:val="0"/>
    </w:pPr>
    <w:rPr>
      <w:rFonts w:asciiTheme="majorHAnsi" w:hAnsiTheme="majorHAnsi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3965B0"/>
    <w:pPr>
      <w:keepNext/>
      <w:widowControl w:val="0"/>
      <w:spacing w:before="100" w:beforeAutospacing="1" w:after="100" w:afterAutospacing="1"/>
      <w:ind w:left="720"/>
      <w:outlineLvl w:val="1"/>
    </w:pPr>
    <w:rPr>
      <w:rFonts w:asciiTheme="majorHAnsi" w:hAnsiTheme="majorHAns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2F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2F9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B32F97"/>
    <w:rPr>
      <w:color w:val="0000FF"/>
      <w:u w:val="single"/>
    </w:rPr>
  </w:style>
  <w:style w:type="paragraph" w:styleId="BalloonText">
    <w:name w:val="Balloon Text"/>
    <w:basedOn w:val="Normal"/>
    <w:semiHidden/>
    <w:rsid w:val="0056285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0644"/>
    <w:rPr>
      <w:sz w:val="24"/>
    </w:rPr>
  </w:style>
  <w:style w:type="paragraph" w:styleId="TOC1">
    <w:name w:val="toc 1"/>
    <w:basedOn w:val="Normal"/>
    <w:next w:val="Normal"/>
    <w:autoRedefine/>
    <w:uiPriority w:val="39"/>
    <w:rsid w:val="00730874"/>
    <w:pPr>
      <w:tabs>
        <w:tab w:val="right" w:leader="dot" w:pos="9638"/>
      </w:tabs>
      <w:spacing w:line="360" w:lineRule="auto"/>
    </w:pPr>
    <w:rPr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AF159B"/>
    <w:pPr>
      <w:spacing w:after="100"/>
      <w:ind w:left="240"/>
    </w:pPr>
  </w:style>
  <w:style w:type="character" w:customStyle="1" w:styleId="Heading1Char">
    <w:name w:val="Heading 1 Char"/>
    <w:basedOn w:val="DefaultParagraphFont"/>
    <w:link w:val="Heading1"/>
    <w:rsid w:val="00AF159B"/>
    <w:rPr>
      <w:rFonts w:asciiTheme="majorHAnsi" w:hAnsiTheme="maj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965B0"/>
    <w:rPr>
      <w:rFonts w:asciiTheme="majorHAnsi" w:hAnsiTheme="majorHAnsi"/>
      <w:b/>
      <w:bCs/>
      <w:iCs/>
      <w:sz w:val="24"/>
      <w:szCs w:val="24"/>
    </w:rPr>
  </w:style>
  <w:style w:type="paragraph" w:customStyle="1" w:styleId="Level1">
    <w:name w:val="Level 1"/>
    <w:rsid w:val="00AF159B"/>
    <w:pPr>
      <w:autoSpaceDE w:val="0"/>
      <w:autoSpaceDN w:val="0"/>
      <w:adjustRightInd w:val="0"/>
      <w:ind w:left="720"/>
    </w:pPr>
    <w:rPr>
      <w:szCs w:val="24"/>
    </w:rPr>
  </w:style>
  <w:style w:type="character" w:styleId="CommentReference">
    <w:name w:val="annotation reference"/>
    <w:basedOn w:val="DefaultParagraphFont"/>
    <w:uiPriority w:val="99"/>
    <w:rsid w:val="00E80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01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11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E80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0114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39"/>
    <w:rsid w:val="002C1F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F0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3DC4AFD5FC041AE3DFD38985339A1" ma:contentTypeVersion="12" ma:contentTypeDescription="Create a new document." ma:contentTypeScope="" ma:versionID="f9af85f429d20f42562bf2798b281362">
  <xsd:schema xmlns:xsd="http://www.w3.org/2001/XMLSchema" xmlns:xs="http://www.w3.org/2001/XMLSchema" xmlns:p="http://schemas.microsoft.com/office/2006/metadata/properties" xmlns:ns2="974c5b6a-f314-4e60-9721-2a5bc03fd1c5" targetNamespace="http://schemas.microsoft.com/office/2006/metadata/properties" ma:root="true" ma:fieldsID="af89e422283d2675788083ff80490c1a" ns2:_="">
    <xsd:import namespace="974c5b6a-f314-4e60-9721-2a5bc03fd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5b6a-f314-4e60-9721-2a5bc03fd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070F1-4642-404D-B7BE-8FDBADB707A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74c5b6a-f314-4e60-9721-2a5bc03fd1c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3E92E2-3F1E-4ABD-A70F-C89ED225A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74F09-222D-4788-8270-BE51EF93A8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4E58B1-3DCD-4883-A4A3-93957ED56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c5b6a-f314-4e60-9721-2a5bc03fd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2084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</vt:lpstr>
    </vt:vector>
  </TitlesOfParts>
  <Company>DPS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</dc:title>
  <dc:subject>MOTOBRIDGE</dc:subject>
  <dc:creator>Matthew A. Snyder</dc:creator>
  <cp:keywords>Interconnection Security Agreement</cp:keywords>
  <cp:lastModifiedBy>Richey, Cassandra</cp:lastModifiedBy>
  <cp:revision>3</cp:revision>
  <cp:lastPrinted>2014-05-28T13:40:00Z</cp:lastPrinted>
  <dcterms:created xsi:type="dcterms:W3CDTF">2024-04-22T21:39:00Z</dcterms:created>
  <dcterms:modified xsi:type="dcterms:W3CDTF">2025-01-08T22:27:00Z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0x010100AEC3DC4AFD5FC041AE3DFD38985339A1</vt:lpwstr>
  </property>
  <property fmtid="{D5CDD505-2E9C-101B-9397-08002B2CF9AE}" pid="3" name="Order">
    <vt:r8>13600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