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6F93" w14:textId="083A5014" w:rsidR="00C64357" w:rsidRDefault="005F7CE1" w:rsidP="00C64357">
      <w:pPr>
        <w:spacing w:before="0" w:after="160" w:line="259" w:lineRule="auto"/>
        <w:jc w:val="center"/>
        <w:rPr>
          <w:sz w:val="96"/>
        </w:rPr>
      </w:pPr>
      <w:bookmarkStart w:id="0" w:name="_Toc228926987"/>
      <w:bookmarkStart w:id="1" w:name="_GoBack"/>
      <w:bookmarkEnd w:id="1"/>
      <w:r>
        <w:rPr>
          <w:rFonts w:cs="Arial"/>
          <w:noProof/>
        </w:rPr>
        <w:drawing>
          <wp:inline distT="0" distB="0" distL="0" distR="0" wp14:anchorId="401EBE9F" wp14:editId="0FC779D0">
            <wp:extent cx="2313992" cy="2313992"/>
            <wp:effectExtent l="0" t="0" r="0" b="0"/>
            <wp:docPr id="5" name="Picture 5" descr="Seal of the State of Texas in color" title="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853" cy="2323853"/>
                    </a:xfrm>
                    <a:prstGeom prst="rect">
                      <a:avLst/>
                    </a:prstGeom>
                    <a:noFill/>
                    <a:ln>
                      <a:noFill/>
                    </a:ln>
                  </pic:spPr>
                </pic:pic>
              </a:graphicData>
            </a:graphic>
          </wp:inline>
        </w:drawing>
      </w:r>
    </w:p>
    <w:p w14:paraId="27CE8DB2" w14:textId="28E95A1B" w:rsidR="005F7CE1" w:rsidRDefault="005F7CE1" w:rsidP="00C64357">
      <w:pPr>
        <w:spacing w:before="0" w:after="160" w:line="259" w:lineRule="auto"/>
        <w:jc w:val="center"/>
        <w:rPr>
          <w:sz w:val="72"/>
        </w:rPr>
      </w:pPr>
    </w:p>
    <w:p w14:paraId="3E624F24" w14:textId="77777777" w:rsidR="00C64357" w:rsidRPr="005F7CE1" w:rsidRDefault="00C64357" w:rsidP="00C64357">
      <w:pPr>
        <w:spacing w:before="0" w:after="160" w:line="259" w:lineRule="auto"/>
        <w:jc w:val="center"/>
        <w:rPr>
          <w:b/>
          <w:sz w:val="72"/>
        </w:rPr>
      </w:pPr>
      <w:r w:rsidRPr="005F7CE1">
        <w:rPr>
          <w:b/>
          <w:sz w:val="72"/>
        </w:rPr>
        <w:t xml:space="preserve">Texas </w:t>
      </w:r>
    </w:p>
    <w:p w14:paraId="2681D64E" w14:textId="342BF9C0" w:rsidR="00C64357" w:rsidRPr="005F7CE1" w:rsidRDefault="00C64357" w:rsidP="00C64357">
      <w:pPr>
        <w:spacing w:before="0" w:after="160" w:line="259" w:lineRule="auto"/>
        <w:jc w:val="center"/>
        <w:rPr>
          <w:b/>
          <w:sz w:val="72"/>
        </w:rPr>
      </w:pPr>
      <w:r w:rsidRPr="005F7CE1">
        <w:rPr>
          <w:b/>
          <w:sz w:val="72"/>
        </w:rPr>
        <w:t xml:space="preserve">Regional Standard Operating Procedures (SOPs) </w:t>
      </w:r>
    </w:p>
    <w:p w14:paraId="34CEE828" w14:textId="5E07299A" w:rsidR="00C64357" w:rsidRDefault="00C64357" w:rsidP="00C64357">
      <w:pPr>
        <w:spacing w:before="0" w:after="160" w:line="259" w:lineRule="auto"/>
        <w:jc w:val="center"/>
        <w:rPr>
          <w:rFonts w:ascii="Tahoma" w:hAnsi="Tahoma" w:cs="Tahoma"/>
          <w:b/>
          <w:bCs/>
          <w:kern w:val="32"/>
          <w:sz w:val="36"/>
          <w:szCs w:val="32"/>
        </w:rPr>
      </w:pPr>
      <w:r w:rsidRPr="005F7CE1">
        <w:rPr>
          <w:b/>
          <w:sz w:val="72"/>
        </w:rPr>
        <w:t>Template</w:t>
      </w:r>
      <w:r>
        <w:br w:type="page"/>
      </w:r>
    </w:p>
    <w:p w14:paraId="315437E1" w14:textId="79C66284" w:rsidR="00E14D2D" w:rsidRPr="007F0C8E" w:rsidRDefault="00E14D2D" w:rsidP="00AC4C83">
      <w:pPr>
        <w:pStyle w:val="Heading1"/>
        <w:pBdr>
          <w:bottom w:val="thinThickSmallGap" w:sz="24" w:space="1" w:color="auto"/>
        </w:pBdr>
        <w:jc w:val="left"/>
      </w:pPr>
      <w:r w:rsidRPr="007F0C8E">
        <w:lastRenderedPageBreak/>
        <w:t>Regional S</w:t>
      </w:r>
      <w:r w:rsidR="00F05AF6" w:rsidRPr="007F0C8E">
        <w:t xml:space="preserve">tandard </w:t>
      </w:r>
      <w:r w:rsidRPr="007F0C8E">
        <w:t>O</w:t>
      </w:r>
      <w:r w:rsidR="00F05AF6" w:rsidRPr="007F0C8E">
        <w:t xml:space="preserve">perating </w:t>
      </w:r>
      <w:r w:rsidRPr="007F0C8E">
        <w:t>P</w:t>
      </w:r>
      <w:r w:rsidR="00F05AF6" w:rsidRPr="007F0C8E">
        <w:t>rocedures (</w:t>
      </w:r>
      <w:r w:rsidRPr="007F0C8E">
        <w:t>SOPs</w:t>
      </w:r>
      <w:r w:rsidR="00F05AF6" w:rsidRPr="007F0C8E">
        <w:t>)</w:t>
      </w:r>
      <w:r w:rsidR="001C32C3" w:rsidRPr="007F0C8E">
        <w:t xml:space="preserve"> </w:t>
      </w:r>
      <w:bookmarkEnd w:id="0"/>
    </w:p>
    <w:p w14:paraId="5BD1BB81" w14:textId="61A92050" w:rsidR="00E83A19" w:rsidRPr="007F0C8E" w:rsidRDefault="00E83A19" w:rsidP="00E14D2D">
      <w:r w:rsidRPr="007F0C8E">
        <w:t xml:space="preserve">This document replaces the previous </w:t>
      </w:r>
      <w:r w:rsidR="00C64357">
        <w:t xml:space="preserve">Standard Operating Procedures Section in </w:t>
      </w:r>
      <w:r w:rsidRPr="007F0C8E">
        <w:t>Volume II of the Regional Interoperab</w:t>
      </w:r>
      <w:r w:rsidR="00051160" w:rsidRPr="007F0C8E">
        <w:t>ility Chanel Plan (RICP)</w:t>
      </w:r>
      <w:r w:rsidRPr="007F0C8E">
        <w:t xml:space="preserve"> and is available for use by all emergency responders (local, state, </w:t>
      </w:r>
      <w:r w:rsidR="001E5167">
        <w:t xml:space="preserve">tribal, </w:t>
      </w:r>
      <w:r w:rsidRPr="007F0C8E">
        <w:t>federal, non-governmental.)</w:t>
      </w:r>
    </w:p>
    <w:p w14:paraId="2E49484A" w14:textId="4B618BEF" w:rsidR="00083E00" w:rsidRDefault="004310D9" w:rsidP="00E14D2D">
      <w:r w:rsidRPr="007F0C8E">
        <w:t xml:space="preserve">The Regional </w:t>
      </w:r>
      <w:r w:rsidR="00E14D2D" w:rsidRPr="007F0C8E">
        <w:t>S</w:t>
      </w:r>
      <w:r w:rsidR="00083E00">
        <w:t>tandard Operating Procedures (RSOPs)</w:t>
      </w:r>
      <w:r w:rsidRPr="007F0C8E">
        <w:t xml:space="preserve"> </w:t>
      </w:r>
      <w:r w:rsidR="00E14D2D" w:rsidRPr="007F0C8E">
        <w:t xml:space="preserve">contain information and the steps to follow </w:t>
      </w:r>
      <w:r w:rsidR="005B5982">
        <w:t xml:space="preserve">to ensure effective communications </w:t>
      </w:r>
      <w:r w:rsidR="00E14D2D" w:rsidRPr="007F0C8E">
        <w:t>when responding to an emergency event.</w:t>
      </w:r>
      <w:r w:rsidR="008059D8">
        <w:t xml:space="preserve">  D</w:t>
      </w:r>
      <w:r w:rsidR="003663A7">
        <w:t xml:space="preserve">ocumented regional SOPs alone will not enable </w:t>
      </w:r>
      <w:r w:rsidR="008059D8">
        <w:t xml:space="preserve">interoperable communications among emergency responders. </w:t>
      </w:r>
      <w:r w:rsidR="00E14D2D" w:rsidRPr="007F0C8E">
        <w:t xml:space="preserve"> Good plan</w:t>
      </w:r>
      <w:r w:rsidRPr="007F0C8E">
        <w:t>ning</w:t>
      </w:r>
      <w:r w:rsidR="008059D8">
        <w:t>,</w:t>
      </w:r>
      <w:r w:rsidR="00E14D2D" w:rsidRPr="007F0C8E">
        <w:t xml:space="preserve"> training</w:t>
      </w:r>
      <w:r w:rsidR="008059D8">
        <w:t>, and exercises are</w:t>
      </w:r>
      <w:r w:rsidR="00E14D2D" w:rsidRPr="007F0C8E">
        <w:t xml:space="preserve"> </w:t>
      </w:r>
      <w:r w:rsidR="008059D8">
        <w:t xml:space="preserve">vital to </w:t>
      </w:r>
      <w:r w:rsidR="00E14D2D" w:rsidRPr="007F0C8E">
        <w:t xml:space="preserve">transform policy </w:t>
      </w:r>
      <w:r w:rsidR="005B5982">
        <w:t xml:space="preserve">from the SOPs </w:t>
      </w:r>
      <w:r w:rsidR="00E14D2D" w:rsidRPr="007F0C8E">
        <w:t xml:space="preserve">into </w:t>
      </w:r>
      <w:r w:rsidR="008059D8">
        <w:t xml:space="preserve">real world understanding of how to establish and maintain communications during an incident or disaster. </w:t>
      </w:r>
    </w:p>
    <w:p w14:paraId="315437E6" w14:textId="4C670DC8" w:rsidR="00E14D2D" w:rsidRDefault="00A75CD4" w:rsidP="00E14D2D">
      <w:r>
        <w:t xml:space="preserve">Compliance with </w:t>
      </w:r>
      <w:r w:rsidR="00E14D2D" w:rsidRPr="007F0C8E">
        <w:t>The Texas Interoperability Channel Plan</w:t>
      </w:r>
      <w:r w:rsidR="005B5982">
        <w:t xml:space="preserve"> (TSICP)</w:t>
      </w:r>
      <w:r w:rsidR="00E14D2D" w:rsidRPr="007F0C8E">
        <w:t xml:space="preserve"> </w:t>
      </w:r>
      <w:r w:rsidR="005B5982">
        <w:t>is also a key element of</w:t>
      </w:r>
      <w:r>
        <w:t xml:space="preserve"> enabling interoperability in Texas as it </w:t>
      </w:r>
      <w:r w:rsidR="00E14D2D" w:rsidRPr="007F0C8E">
        <w:t xml:space="preserve">describes </w:t>
      </w:r>
      <w:r>
        <w:t xml:space="preserve">the </w:t>
      </w:r>
      <w:r w:rsidR="00E14D2D" w:rsidRPr="007F0C8E">
        <w:t>conditions and guidelines for use of state-licensed interoperability or mutual-aid radio channels.</w:t>
      </w:r>
    </w:p>
    <w:p w14:paraId="2C824045" w14:textId="30455370" w:rsidR="005B5982" w:rsidRPr="00921489" w:rsidRDefault="005B5982" w:rsidP="005B5982">
      <w:pPr>
        <w:pStyle w:val="Heading4"/>
        <w:rPr>
          <w:b w:val="0"/>
          <w:i w:val="0"/>
          <w:sz w:val="21"/>
          <w:szCs w:val="21"/>
        </w:rPr>
      </w:pPr>
      <w:r w:rsidRPr="00921489">
        <w:rPr>
          <w:b w:val="0"/>
          <w:i w:val="0"/>
          <w:sz w:val="21"/>
          <w:szCs w:val="21"/>
        </w:rPr>
        <w:t xml:space="preserve">Both the </w:t>
      </w:r>
      <w:r w:rsidR="00B52011" w:rsidRPr="00921489">
        <w:rPr>
          <w:b w:val="0"/>
          <w:i w:val="0"/>
          <w:sz w:val="21"/>
          <w:szCs w:val="21"/>
        </w:rPr>
        <w:t xml:space="preserve">RSOP, </w:t>
      </w:r>
      <w:r w:rsidRPr="00921489">
        <w:rPr>
          <w:b w:val="0"/>
          <w:i w:val="0"/>
          <w:sz w:val="21"/>
          <w:szCs w:val="21"/>
        </w:rPr>
        <w:t>TSICP</w:t>
      </w:r>
      <w:r w:rsidR="00B52011" w:rsidRPr="00921489">
        <w:rPr>
          <w:b w:val="0"/>
          <w:i w:val="0"/>
          <w:sz w:val="21"/>
          <w:szCs w:val="21"/>
        </w:rPr>
        <w:t>,</w:t>
      </w:r>
      <w:r w:rsidRPr="00921489">
        <w:rPr>
          <w:b w:val="0"/>
          <w:i w:val="0"/>
          <w:sz w:val="21"/>
          <w:szCs w:val="21"/>
        </w:rPr>
        <w:t xml:space="preserve"> and Training and Exercise template</w:t>
      </w:r>
      <w:r w:rsidR="00C61956" w:rsidRPr="00921489">
        <w:rPr>
          <w:b w:val="0"/>
          <w:i w:val="0"/>
          <w:sz w:val="21"/>
          <w:szCs w:val="21"/>
        </w:rPr>
        <w:t>s and guidelines are available on</w:t>
      </w:r>
      <w:r w:rsidRPr="00921489">
        <w:rPr>
          <w:b w:val="0"/>
          <w:i w:val="0"/>
          <w:sz w:val="21"/>
          <w:szCs w:val="21"/>
        </w:rPr>
        <w:t xml:space="preserve"> </w:t>
      </w:r>
      <w:r w:rsidR="00C61956" w:rsidRPr="00921489">
        <w:rPr>
          <w:b w:val="0"/>
          <w:i w:val="0"/>
          <w:sz w:val="21"/>
          <w:szCs w:val="21"/>
        </w:rPr>
        <w:t xml:space="preserve">the Texas Statewide </w:t>
      </w:r>
      <w:r w:rsidR="00E93C5D" w:rsidRPr="00921489">
        <w:rPr>
          <w:b w:val="0"/>
          <w:i w:val="0"/>
          <w:sz w:val="21"/>
          <w:szCs w:val="21"/>
        </w:rPr>
        <w:t>Interoperability</w:t>
      </w:r>
      <w:r w:rsidR="00C61956" w:rsidRPr="00921489">
        <w:rPr>
          <w:b w:val="0"/>
          <w:i w:val="0"/>
          <w:sz w:val="21"/>
          <w:szCs w:val="21"/>
        </w:rPr>
        <w:t xml:space="preserve"> Coordinator’s </w:t>
      </w:r>
      <w:r w:rsidR="00921489" w:rsidRPr="00921489">
        <w:rPr>
          <w:b w:val="0"/>
          <w:i w:val="0"/>
          <w:sz w:val="21"/>
          <w:szCs w:val="21"/>
        </w:rPr>
        <w:t xml:space="preserve">(SWIC) </w:t>
      </w:r>
      <w:r w:rsidR="00C61956" w:rsidRPr="00921489">
        <w:rPr>
          <w:b w:val="0"/>
          <w:i w:val="0"/>
          <w:sz w:val="21"/>
          <w:szCs w:val="21"/>
        </w:rPr>
        <w:t xml:space="preserve">home page, or at the SWIC Document Library link found in the left column on the home page. </w:t>
      </w:r>
      <w:hyperlink r:id="rId13" w:history="1">
        <w:r w:rsidR="00C61956" w:rsidRPr="00921489">
          <w:rPr>
            <w:rStyle w:val="Hyperlink"/>
            <w:sz w:val="21"/>
            <w:szCs w:val="21"/>
          </w:rPr>
          <w:t>https://www.dps.texas.gov/LawEnforcementSupport/communications/interop/index.htm</w:t>
        </w:r>
      </w:hyperlink>
      <w:r w:rsidR="00C61956" w:rsidRPr="00921489">
        <w:rPr>
          <w:b w:val="0"/>
          <w:i w:val="0"/>
          <w:sz w:val="21"/>
          <w:szCs w:val="21"/>
        </w:rPr>
        <w:t xml:space="preserve"> </w:t>
      </w:r>
    </w:p>
    <w:p w14:paraId="40615ACD" w14:textId="4967C1CA" w:rsidR="005B5982" w:rsidRPr="007F0C8E" w:rsidRDefault="005B5982" w:rsidP="00E14D2D"/>
    <w:p w14:paraId="315437E7" w14:textId="75C2F029" w:rsidR="00E14D2D" w:rsidRPr="007F0C8E" w:rsidRDefault="00E14D2D" w:rsidP="00B77FA2">
      <w:pPr>
        <w:pStyle w:val="Heading2"/>
        <w:numPr>
          <w:ilvl w:val="0"/>
          <w:numId w:val="0"/>
        </w:numPr>
        <w:ind w:left="360"/>
      </w:pPr>
      <w:bookmarkStart w:id="2" w:name="_Toc228926988"/>
      <w:r w:rsidRPr="007F0C8E">
        <w:t>Regional Integrated SOP</w:t>
      </w:r>
      <w:bookmarkEnd w:id="2"/>
      <w:r w:rsidR="00E83A19" w:rsidRPr="007F0C8E">
        <w:t>s</w:t>
      </w:r>
    </w:p>
    <w:p w14:paraId="315437E9" w14:textId="49C8D1B6" w:rsidR="00E14D2D" w:rsidRPr="007F0C8E" w:rsidRDefault="00E83A19" w:rsidP="00E14D2D">
      <w:r w:rsidRPr="007F0C8E">
        <w:t>The following SOPs are used for [</w:t>
      </w:r>
      <w:r w:rsidRPr="007F0C8E">
        <w:rPr>
          <w:b/>
          <w:iCs/>
          <w:szCs w:val="20"/>
        </w:rPr>
        <w:t>insert region name]</w:t>
      </w:r>
      <w:r w:rsidRPr="007F0C8E">
        <w:t xml:space="preserve"> </w:t>
      </w:r>
      <w:r w:rsidR="00A06B99" w:rsidRPr="007F0C8E">
        <w:t xml:space="preserve">and should be integrated into training and exercises for the region and neighboring regions, where applicable. </w:t>
      </w:r>
    </w:p>
    <w:p w14:paraId="315437EA" w14:textId="77777777" w:rsidR="00E14D2D" w:rsidRPr="007F0C8E" w:rsidRDefault="00E14D2D">
      <w:pPr>
        <w:pStyle w:val="Heading3"/>
        <w:numPr>
          <w:ilvl w:val="1"/>
          <w:numId w:val="40"/>
        </w:numPr>
        <w:rPr>
          <w:sz w:val="28"/>
          <w:szCs w:val="28"/>
        </w:rPr>
      </w:pPr>
      <w:bookmarkStart w:id="3" w:name="_Toc228926989"/>
      <w:r w:rsidRPr="007F0C8E">
        <w:rPr>
          <w:sz w:val="28"/>
          <w:szCs w:val="28"/>
        </w:rPr>
        <w:t>Introduction and Lead Agency</w:t>
      </w:r>
      <w:bookmarkEnd w:id="3"/>
    </w:p>
    <w:p w14:paraId="315437EB" w14:textId="6E9EB166" w:rsidR="00E14D2D" w:rsidRPr="007F0C8E" w:rsidRDefault="00E14D2D" w:rsidP="00E14D2D">
      <w:pPr>
        <w:autoSpaceDE w:val="0"/>
        <w:autoSpaceDN w:val="0"/>
        <w:adjustRightInd w:val="0"/>
        <w:rPr>
          <w:bCs/>
          <w:szCs w:val="21"/>
        </w:rPr>
      </w:pPr>
      <w:r w:rsidRPr="007F0C8E">
        <w:rPr>
          <w:bCs/>
          <w:szCs w:val="21"/>
        </w:rPr>
        <w:t xml:space="preserve">To remedy the inability to communicate among disciplines, </w:t>
      </w:r>
      <w:r w:rsidRPr="007F0C8E">
        <w:rPr>
          <w:iCs/>
          <w:szCs w:val="21"/>
        </w:rPr>
        <w:t>[</w:t>
      </w:r>
      <w:r w:rsidRPr="007F0C8E">
        <w:rPr>
          <w:b/>
          <w:iCs/>
          <w:szCs w:val="20"/>
        </w:rPr>
        <w:t>insert region name</w:t>
      </w:r>
      <w:r w:rsidRPr="007F0C8E">
        <w:rPr>
          <w:iCs/>
          <w:szCs w:val="21"/>
        </w:rPr>
        <w:t>]</w:t>
      </w:r>
      <w:r w:rsidRPr="007F0C8E">
        <w:rPr>
          <w:b/>
          <w:i/>
          <w:iCs/>
          <w:szCs w:val="21"/>
        </w:rPr>
        <w:t xml:space="preserve"> </w:t>
      </w:r>
      <w:r w:rsidRPr="007F0C8E">
        <w:rPr>
          <w:bCs/>
          <w:szCs w:val="21"/>
        </w:rPr>
        <w:t>public safety agencies have worked cooperatively to develop regional interoperability solutions. These solutions utilize Federal Communication Commission (FCC) designated and system-specific public safety interoperability radio channels</w:t>
      </w:r>
      <w:r w:rsidRPr="007F0C8E">
        <w:rPr>
          <w:szCs w:val="21"/>
        </w:rPr>
        <w:t xml:space="preserve"> (as well as communications vehicles and other mobile equipment) </w:t>
      </w:r>
      <w:r w:rsidRPr="007F0C8E">
        <w:rPr>
          <w:bCs/>
          <w:szCs w:val="21"/>
        </w:rPr>
        <w:t xml:space="preserve">and establish procedures for their use. The interoperability radio channels (and communications vehicles) are available as needed throughout the region. They are intended to provide both communications operability and interoperability at any multi-agency incident anywhere in the region. </w:t>
      </w:r>
    </w:p>
    <w:p w14:paraId="315437EC" w14:textId="0FABFFC9" w:rsidR="00E14D2D" w:rsidRPr="007F0C8E" w:rsidRDefault="00E14D2D" w:rsidP="00E14D2D">
      <w:pPr>
        <w:autoSpaceDE w:val="0"/>
        <w:autoSpaceDN w:val="0"/>
        <w:adjustRightInd w:val="0"/>
        <w:rPr>
          <w:rStyle w:val="Heading2-PeggyChar"/>
          <w:sz w:val="21"/>
        </w:rPr>
      </w:pPr>
      <w:r w:rsidRPr="007F0C8E">
        <w:rPr>
          <w:bCs/>
          <w:szCs w:val="21"/>
        </w:rPr>
        <w:t xml:space="preserve">In accordance with the </w:t>
      </w:r>
      <w:hyperlink r:id="rId14" w:history="1">
        <w:r w:rsidRPr="007F0C8E">
          <w:rPr>
            <w:szCs w:val="21"/>
          </w:rPr>
          <w:t>Statewide Communications Interoperability Plan (SCIP)</w:t>
        </w:r>
      </w:hyperlink>
      <w:r w:rsidRPr="007F0C8E">
        <w:rPr>
          <w:bCs/>
          <w:szCs w:val="21"/>
        </w:rPr>
        <w:t xml:space="preserve">, </w:t>
      </w:r>
      <w:r w:rsidRPr="007F0C8E">
        <w:rPr>
          <w:szCs w:val="21"/>
        </w:rPr>
        <w:t xml:space="preserve">"Each Regional SOP will name a lead agency that will be responsible for the management, maintenance, and upgrade of the SOP. The </w:t>
      </w:r>
      <w:r w:rsidRPr="007F0C8E">
        <w:rPr>
          <w:rStyle w:val="Heading2-PeggyChar"/>
          <w:sz w:val="21"/>
        </w:rPr>
        <w:t>SOP’s will be revised when major changes are needed due to enhancements or other changes in the communications environment."</w:t>
      </w:r>
    </w:p>
    <w:p w14:paraId="315437ED" w14:textId="77777777" w:rsidR="00E14D2D" w:rsidRPr="007F0C8E" w:rsidRDefault="00E14D2D" w:rsidP="00E14D2D">
      <w:pPr>
        <w:autoSpaceDE w:val="0"/>
        <w:autoSpaceDN w:val="0"/>
        <w:adjustRightInd w:val="0"/>
        <w:rPr>
          <w:bCs/>
          <w:i/>
          <w:szCs w:val="21"/>
        </w:rPr>
      </w:pPr>
      <w:r w:rsidRPr="007F0C8E">
        <w:rPr>
          <w:rStyle w:val="Heading2-PeggyChar"/>
          <w:i/>
          <w:sz w:val="21"/>
        </w:rPr>
        <w:t xml:space="preserve">The lead agency for </w:t>
      </w:r>
      <w:r w:rsidRPr="007F0C8E">
        <w:rPr>
          <w:i/>
          <w:iCs/>
          <w:szCs w:val="21"/>
        </w:rPr>
        <w:t>[</w:t>
      </w:r>
      <w:r w:rsidRPr="007F0C8E">
        <w:rPr>
          <w:b/>
          <w:i/>
          <w:iCs/>
          <w:szCs w:val="21"/>
        </w:rPr>
        <w:t>insert region(s)</w:t>
      </w:r>
      <w:r w:rsidRPr="007F0C8E">
        <w:rPr>
          <w:i/>
          <w:iCs/>
          <w:szCs w:val="21"/>
        </w:rPr>
        <w:t>] SOP is [</w:t>
      </w:r>
      <w:r w:rsidRPr="007F0C8E">
        <w:rPr>
          <w:b/>
          <w:i/>
          <w:iCs/>
          <w:szCs w:val="21"/>
        </w:rPr>
        <w:t>lead agency name</w:t>
      </w:r>
      <w:r w:rsidRPr="007F0C8E">
        <w:rPr>
          <w:i/>
          <w:iCs/>
          <w:szCs w:val="21"/>
        </w:rPr>
        <w:t>]</w:t>
      </w:r>
      <w:r w:rsidRPr="007F0C8E">
        <w:rPr>
          <w:bCs/>
          <w:i/>
          <w:szCs w:val="21"/>
        </w:rPr>
        <w:t xml:space="preserve">. </w:t>
      </w:r>
    </w:p>
    <w:p w14:paraId="315437EE" w14:textId="208850F9" w:rsidR="00E14D2D" w:rsidRPr="007F0C8E" w:rsidRDefault="00E14D2D" w:rsidP="00B77FA2">
      <w:pPr>
        <w:pStyle w:val="Heading3"/>
        <w:numPr>
          <w:ilvl w:val="1"/>
          <w:numId w:val="40"/>
        </w:numPr>
        <w:rPr>
          <w:sz w:val="28"/>
          <w:szCs w:val="28"/>
        </w:rPr>
      </w:pPr>
      <w:bookmarkStart w:id="4" w:name="_Toc228926990"/>
      <w:r w:rsidRPr="007F0C8E">
        <w:rPr>
          <w:sz w:val="28"/>
          <w:szCs w:val="28"/>
        </w:rPr>
        <w:t>Purpose and Scope</w:t>
      </w:r>
      <w:bookmarkEnd w:id="4"/>
      <w:r w:rsidRPr="007F0C8E">
        <w:rPr>
          <w:sz w:val="28"/>
          <w:szCs w:val="28"/>
        </w:rPr>
        <w:t xml:space="preserve">  </w:t>
      </w:r>
    </w:p>
    <w:p w14:paraId="315437EF" w14:textId="77777777" w:rsidR="00E14D2D" w:rsidRPr="007F0C8E" w:rsidRDefault="00E14D2D" w:rsidP="00E14D2D">
      <w:pPr>
        <w:autoSpaceDE w:val="0"/>
        <w:autoSpaceDN w:val="0"/>
        <w:adjustRightInd w:val="0"/>
        <w:rPr>
          <w:bCs/>
          <w:szCs w:val="20"/>
        </w:rPr>
      </w:pPr>
      <w:r w:rsidRPr="007F0C8E">
        <w:rPr>
          <w:bCs/>
          <w:szCs w:val="20"/>
        </w:rPr>
        <w:t xml:space="preserve">The purpose of this RSOP is to define the authority, roles, and procedures for first responders to use when operating on the </w:t>
      </w:r>
      <w:r w:rsidRPr="007F0C8E">
        <w:rPr>
          <w:iCs/>
          <w:szCs w:val="20"/>
        </w:rPr>
        <w:t>[</w:t>
      </w:r>
      <w:r w:rsidRPr="007F0C8E">
        <w:rPr>
          <w:b/>
          <w:iCs/>
          <w:szCs w:val="20"/>
        </w:rPr>
        <w:t>insert</w:t>
      </w:r>
      <w:r w:rsidRPr="007F0C8E">
        <w:rPr>
          <w:iCs/>
          <w:szCs w:val="20"/>
        </w:rPr>
        <w:t xml:space="preserve"> </w:t>
      </w:r>
      <w:r w:rsidRPr="007F0C8E">
        <w:rPr>
          <w:b/>
          <w:iCs/>
          <w:szCs w:val="20"/>
        </w:rPr>
        <w:t>region name</w:t>
      </w:r>
      <w:r w:rsidRPr="007F0C8E">
        <w:rPr>
          <w:iCs/>
          <w:szCs w:val="20"/>
        </w:rPr>
        <w:t>]</w:t>
      </w:r>
      <w:r w:rsidRPr="007F0C8E">
        <w:rPr>
          <w:bCs/>
          <w:szCs w:val="20"/>
        </w:rPr>
        <w:t xml:space="preserve"> interoperability channels and/or activating and using mobile assets. This RSOP also recognizes a number of interoperable communications alternatives to the </w:t>
      </w:r>
      <w:r w:rsidRPr="007F0C8E">
        <w:rPr>
          <w:iCs/>
          <w:szCs w:val="20"/>
        </w:rPr>
        <w:t>[</w:t>
      </w:r>
      <w:r w:rsidRPr="007F0C8E">
        <w:rPr>
          <w:b/>
          <w:iCs/>
          <w:szCs w:val="20"/>
        </w:rPr>
        <w:t>insert region name</w:t>
      </w:r>
      <w:r w:rsidRPr="007F0C8E">
        <w:rPr>
          <w:iCs/>
          <w:szCs w:val="20"/>
        </w:rPr>
        <w:t>]</w:t>
      </w:r>
      <w:r w:rsidRPr="007F0C8E">
        <w:rPr>
          <w:bCs/>
          <w:szCs w:val="20"/>
        </w:rPr>
        <w:t xml:space="preserve"> interoperability channels, which can provide back-up and redundant communication capabilities during critical incidents. This RSOP provides general operational guidelines for using calling and tactical interoperability channels; it is up to individual agencies to develop specific operational and technical SOP's for their internal purposes.</w:t>
      </w:r>
    </w:p>
    <w:p w14:paraId="315437F0" w14:textId="77777777" w:rsidR="00E14D2D" w:rsidRPr="007F0C8E" w:rsidRDefault="00E14D2D" w:rsidP="00E14D2D">
      <w:pPr>
        <w:autoSpaceDE w:val="0"/>
        <w:autoSpaceDN w:val="0"/>
        <w:adjustRightInd w:val="0"/>
        <w:rPr>
          <w:bCs/>
          <w:szCs w:val="20"/>
        </w:rPr>
      </w:pPr>
      <w:r w:rsidRPr="007F0C8E">
        <w:rPr>
          <w:bCs/>
          <w:szCs w:val="20"/>
        </w:rPr>
        <w:lastRenderedPageBreak/>
        <w:t xml:space="preserve">The scope of this RSOP includes all public safety agencies -- </w:t>
      </w:r>
      <w:r w:rsidRPr="007F0C8E">
        <w:rPr>
          <w:iCs/>
          <w:szCs w:val="20"/>
        </w:rPr>
        <w:t>police</w:t>
      </w:r>
      <w:r w:rsidRPr="007F0C8E">
        <w:rPr>
          <w:bCs/>
          <w:szCs w:val="20"/>
        </w:rPr>
        <w:t xml:space="preserve">, fire, and EMS -- and public service agencies in </w:t>
      </w:r>
      <w:r w:rsidRPr="007F0C8E">
        <w:rPr>
          <w:iCs/>
          <w:szCs w:val="20"/>
        </w:rPr>
        <w:t>[</w:t>
      </w:r>
      <w:r w:rsidRPr="007F0C8E">
        <w:rPr>
          <w:b/>
          <w:iCs/>
          <w:szCs w:val="20"/>
        </w:rPr>
        <w:t>insert</w:t>
      </w:r>
      <w:r w:rsidRPr="007F0C8E">
        <w:rPr>
          <w:iCs/>
          <w:szCs w:val="20"/>
        </w:rPr>
        <w:t xml:space="preserve"> </w:t>
      </w:r>
      <w:r w:rsidRPr="007F0C8E">
        <w:rPr>
          <w:b/>
          <w:iCs/>
          <w:szCs w:val="20"/>
        </w:rPr>
        <w:t>region name</w:t>
      </w:r>
      <w:r w:rsidRPr="007F0C8E">
        <w:rPr>
          <w:iCs/>
          <w:szCs w:val="20"/>
        </w:rPr>
        <w:t>]</w:t>
      </w:r>
      <w:r w:rsidRPr="007F0C8E">
        <w:rPr>
          <w:bCs/>
          <w:szCs w:val="20"/>
        </w:rPr>
        <w:t xml:space="preserve">. These agencies will work cooperatively to follow this RSOP during any multi-agency response. Agencies outside this region wishing to participate may enter into a Memorandum of Understanding (MOU) with </w:t>
      </w:r>
      <w:r w:rsidRPr="007F0C8E">
        <w:rPr>
          <w:iCs/>
          <w:szCs w:val="20"/>
        </w:rPr>
        <w:t>[</w:t>
      </w:r>
      <w:r w:rsidRPr="007F0C8E">
        <w:rPr>
          <w:b/>
          <w:iCs/>
          <w:szCs w:val="20"/>
        </w:rPr>
        <w:t>insert</w:t>
      </w:r>
      <w:r w:rsidRPr="007F0C8E">
        <w:rPr>
          <w:iCs/>
          <w:szCs w:val="20"/>
        </w:rPr>
        <w:t xml:space="preserve"> </w:t>
      </w:r>
      <w:r w:rsidRPr="007F0C8E">
        <w:rPr>
          <w:b/>
          <w:iCs/>
          <w:szCs w:val="20"/>
        </w:rPr>
        <w:t>region name</w:t>
      </w:r>
      <w:r w:rsidRPr="007F0C8E">
        <w:rPr>
          <w:iCs/>
          <w:szCs w:val="20"/>
        </w:rPr>
        <w:t>]</w:t>
      </w:r>
      <w:r w:rsidRPr="007F0C8E">
        <w:rPr>
          <w:bCs/>
          <w:szCs w:val="20"/>
        </w:rPr>
        <w:t xml:space="preserve"> for use of the channels and mobile assets, thereby agreeing to operate according to the procedures outlined in this document.</w:t>
      </w:r>
    </w:p>
    <w:p w14:paraId="315437F1" w14:textId="77777777" w:rsidR="00E14D2D" w:rsidRPr="007F0C8E" w:rsidRDefault="00E14D2D" w:rsidP="00B77FA2">
      <w:pPr>
        <w:pStyle w:val="Heading3"/>
        <w:numPr>
          <w:ilvl w:val="1"/>
          <w:numId w:val="40"/>
        </w:numPr>
        <w:rPr>
          <w:sz w:val="28"/>
          <w:szCs w:val="28"/>
        </w:rPr>
      </w:pPr>
      <w:bookmarkStart w:id="5" w:name="_Toc228926991"/>
      <w:r w:rsidRPr="007F0C8E">
        <w:rPr>
          <w:sz w:val="28"/>
          <w:szCs w:val="28"/>
        </w:rPr>
        <w:t>Definitions, Channel Naming, and Radio Programming Requirements</w:t>
      </w:r>
      <w:bookmarkEnd w:id="5"/>
    </w:p>
    <w:p w14:paraId="315437F2" w14:textId="77777777" w:rsidR="00E14D2D" w:rsidRPr="007F0C8E" w:rsidRDefault="00E14D2D" w:rsidP="00E14D2D">
      <w:pPr>
        <w:autoSpaceDE w:val="0"/>
        <w:autoSpaceDN w:val="0"/>
        <w:adjustRightInd w:val="0"/>
        <w:rPr>
          <w:b/>
          <w:szCs w:val="20"/>
          <w:u w:val="single"/>
        </w:rPr>
      </w:pPr>
      <w:r w:rsidRPr="007F0C8E">
        <w:rPr>
          <w:rFonts w:cs="Arial"/>
          <w:b/>
          <w:szCs w:val="22"/>
          <w:u w:val="single"/>
        </w:rPr>
        <w:t>Definitions</w:t>
      </w:r>
    </w:p>
    <w:p w14:paraId="315437F3" w14:textId="77777777" w:rsidR="00E14D2D" w:rsidRPr="007F0C8E" w:rsidRDefault="00E14D2D" w:rsidP="00E14D2D">
      <w:pPr>
        <w:autoSpaceDE w:val="0"/>
        <w:autoSpaceDN w:val="0"/>
        <w:adjustRightInd w:val="0"/>
        <w:rPr>
          <w:bCs/>
          <w:szCs w:val="21"/>
        </w:rPr>
      </w:pPr>
      <w:r w:rsidRPr="007F0C8E">
        <w:rPr>
          <w:b/>
          <w:szCs w:val="21"/>
        </w:rPr>
        <w:t xml:space="preserve">7CALL50 – </w:t>
      </w:r>
      <w:r w:rsidRPr="007F0C8E">
        <w:rPr>
          <w:szCs w:val="21"/>
        </w:rPr>
        <w:t>An</w:t>
      </w:r>
      <w:r w:rsidRPr="007F0C8E">
        <w:rPr>
          <w:b/>
          <w:szCs w:val="21"/>
        </w:rPr>
        <w:t xml:space="preserve"> </w:t>
      </w:r>
      <w:r w:rsidRPr="007F0C8E">
        <w:rPr>
          <w:szCs w:val="21"/>
        </w:rPr>
        <w:t>FCC-designated public safety</w:t>
      </w:r>
      <w:r w:rsidRPr="007F0C8E">
        <w:rPr>
          <w:b/>
          <w:szCs w:val="21"/>
        </w:rPr>
        <w:t xml:space="preserve"> </w:t>
      </w:r>
      <w:r w:rsidRPr="007F0C8E">
        <w:rPr>
          <w:bCs/>
          <w:szCs w:val="21"/>
        </w:rPr>
        <w:t xml:space="preserve">700 MHz frequency used for “calling” or hailing. </w:t>
      </w:r>
    </w:p>
    <w:p w14:paraId="315437F4" w14:textId="77777777" w:rsidR="00E14D2D" w:rsidRPr="007F0C8E" w:rsidRDefault="00E14D2D" w:rsidP="00E14D2D">
      <w:pPr>
        <w:autoSpaceDE w:val="0"/>
        <w:autoSpaceDN w:val="0"/>
        <w:adjustRightInd w:val="0"/>
        <w:rPr>
          <w:bCs/>
          <w:szCs w:val="21"/>
        </w:rPr>
      </w:pPr>
      <w:r w:rsidRPr="007F0C8E">
        <w:rPr>
          <w:b/>
          <w:szCs w:val="21"/>
        </w:rPr>
        <w:t>Intended use:</w:t>
      </w:r>
      <w:r w:rsidRPr="007F0C8E">
        <w:rPr>
          <w:bCs/>
          <w:szCs w:val="21"/>
        </w:rPr>
        <w:t xml:space="preserve">  This channel is used for in-bound first responders from outside the region to call Public Safety Answering Points (PSAP's) in the event they need resources or are responding in a mutual aid situation. A call is made to dispatch to determine which tactical frequency the incident is utilizing. The PSAP may use this frequency to direct responding units to an incident location or to advise which tactical channel to use.</w:t>
      </w:r>
    </w:p>
    <w:p w14:paraId="315437F5" w14:textId="77777777" w:rsidR="00E14D2D" w:rsidRPr="007F0C8E" w:rsidRDefault="00E14D2D" w:rsidP="00E14D2D">
      <w:pPr>
        <w:autoSpaceDE w:val="0"/>
        <w:autoSpaceDN w:val="0"/>
        <w:adjustRightInd w:val="0"/>
        <w:rPr>
          <w:bCs/>
          <w:szCs w:val="21"/>
        </w:rPr>
      </w:pPr>
      <w:r w:rsidRPr="007F0C8E">
        <w:rPr>
          <w:b/>
          <w:szCs w:val="21"/>
        </w:rPr>
        <w:t>7TAC</w:t>
      </w:r>
      <w:r w:rsidRPr="007F0C8E">
        <w:rPr>
          <w:b/>
          <w:bCs/>
          <w:szCs w:val="21"/>
        </w:rPr>
        <w:t xml:space="preserve"># – </w:t>
      </w:r>
      <w:r w:rsidRPr="007F0C8E">
        <w:rPr>
          <w:szCs w:val="21"/>
        </w:rPr>
        <w:t>An FCC-designated public safety</w:t>
      </w:r>
      <w:r w:rsidRPr="007F0C8E">
        <w:rPr>
          <w:b/>
          <w:szCs w:val="21"/>
        </w:rPr>
        <w:t xml:space="preserve"> </w:t>
      </w:r>
      <w:r w:rsidRPr="007F0C8E">
        <w:rPr>
          <w:bCs/>
          <w:szCs w:val="21"/>
        </w:rPr>
        <w:t xml:space="preserve">700 MHz frequency used for tactical purposes. </w:t>
      </w:r>
    </w:p>
    <w:p w14:paraId="315437F6" w14:textId="54807113" w:rsidR="00E14D2D" w:rsidRPr="007F0C8E" w:rsidRDefault="00E14D2D" w:rsidP="00E14D2D">
      <w:pPr>
        <w:autoSpaceDE w:val="0"/>
        <w:autoSpaceDN w:val="0"/>
        <w:adjustRightInd w:val="0"/>
        <w:rPr>
          <w:bCs/>
          <w:szCs w:val="21"/>
        </w:rPr>
      </w:pPr>
      <w:r w:rsidRPr="007F0C8E">
        <w:rPr>
          <w:b/>
          <w:szCs w:val="21"/>
        </w:rPr>
        <w:t>Intended use:</w:t>
      </w:r>
      <w:r w:rsidRPr="007F0C8E">
        <w:rPr>
          <w:bCs/>
          <w:szCs w:val="21"/>
        </w:rPr>
        <w:t xml:space="preserve">  Example:  The law enforcement agency operating at a hostage situation involving more than one agency can utilize any one of the many 7TAC frequencies for communication. The Incident Commander may choose to move Hostage Negotiations to 7TAC51 to lessen radio traffic on a main sector channel. (There are also discipline-specific tactical channels in the 700 MHz band, e.g. 7LAW, 7FIRE, 7MED. See the </w:t>
      </w:r>
      <w:r w:rsidR="004310D9" w:rsidRPr="007F0C8E">
        <w:rPr>
          <w:bCs/>
          <w:szCs w:val="21"/>
        </w:rPr>
        <w:t>Texas Statewide Interoperability Channel Plan</w:t>
      </w:r>
      <w:r w:rsidR="000D7096" w:rsidRPr="007F0C8E">
        <w:t xml:space="preserve"> </w:t>
      </w:r>
      <w:r w:rsidR="004310D9" w:rsidRPr="007F0C8E">
        <w:t>(</w:t>
      </w:r>
      <w:r w:rsidR="005E4425" w:rsidRPr="007F0C8E">
        <w:t>TSICP</w:t>
      </w:r>
      <w:r w:rsidR="004310D9" w:rsidRPr="007F0C8E">
        <w:t>)</w:t>
      </w:r>
      <w:r w:rsidRPr="007F0C8E">
        <w:rPr>
          <w:bCs/>
          <w:szCs w:val="21"/>
        </w:rPr>
        <w:t xml:space="preserve"> for the complete list.) </w:t>
      </w:r>
    </w:p>
    <w:p w14:paraId="315437F7" w14:textId="77777777" w:rsidR="00E14D2D" w:rsidRPr="007F0C8E" w:rsidRDefault="00E14D2D" w:rsidP="00E14D2D">
      <w:pPr>
        <w:autoSpaceDE w:val="0"/>
        <w:autoSpaceDN w:val="0"/>
        <w:adjustRightInd w:val="0"/>
        <w:rPr>
          <w:bCs/>
          <w:szCs w:val="21"/>
        </w:rPr>
      </w:pPr>
      <w:r w:rsidRPr="007F0C8E">
        <w:rPr>
          <w:b/>
          <w:bCs/>
          <w:szCs w:val="21"/>
        </w:rPr>
        <w:t xml:space="preserve">8CALL90 – </w:t>
      </w:r>
      <w:r w:rsidRPr="007F0C8E">
        <w:rPr>
          <w:bCs/>
          <w:szCs w:val="21"/>
        </w:rPr>
        <w:t>An</w:t>
      </w:r>
      <w:r w:rsidRPr="007F0C8E">
        <w:rPr>
          <w:b/>
          <w:bCs/>
          <w:szCs w:val="21"/>
        </w:rPr>
        <w:t xml:space="preserve"> </w:t>
      </w:r>
      <w:r w:rsidRPr="007F0C8E">
        <w:rPr>
          <w:szCs w:val="21"/>
        </w:rPr>
        <w:t>FCC-designated public safety</w:t>
      </w:r>
      <w:r w:rsidRPr="007F0C8E">
        <w:rPr>
          <w:b/>
          <w:szCs w:val="21"/>
        </w:rPr>
        <w:t xml:space="preserve"> </w:t>
      </w:r>
      <w:r w:rsidRPr="007F0C8E">
        <w:rPr>
          <w:bCs/>
          <w:szCs w:val="21"/>
        </w:rPr>
        <w:t>800 MHz frequency used for “calling” or hailing. (See intended use under "7CALL50.")</w:t>
      </w:r>
    </w:p>
    <w:p w14:paraId="315437F8" w14:textId="18506B62" w:rsidR="00E14D2D" w:rsidRPr="007F0C8E" w:rsidRDefault="00E14D2D" w:rsidP="00E14D2D">
      <w:pPr>
        <w:autoSpaceDE w:val="0"/>
        <w:autoSpaceDN w:val="0"/>
        <w:adjustRightInd w:val="0"/>
        <w:rPr>
          <w:szCs w:val="21"/>
        </w:rPr>
      </w:pPr>
      <w:r w:rsidRPr="007F0C8E">
        <w:rPr>
          <w:b/>
          <w:szCs w:val="21"/>
        </w:rPr>
        <w:t>8TAC</w:t>
      </w:r>
      <w:r w:rsidRPr="007F0C8E">
        <w:rPr>
          <w:b/>
          <w:bCs/>
          <w:szCs w:val="21"/>
        </w:rPr>
        <w:t xml:space="preserve"># – </w:t>
      </w:r>
      <w:r w:rsidRPr="007F0C8E">
        <w:rPr>
          <w:bCs/>
          <w:szCs w:val="21"/>
        </w:rPr>
        <w:t>An</w:t>
      </w:r>
      <w:r w:rsidRPr="007F0C8E">
        <w:rPr>
          <w:b/>
          <w:bCs/>
          <w:szCs w:val="21"/>
        </w:rPr>
        <w:t xml:space="preserve"> </w:t>
      </w:r>
      <w:r w:rsidRPr="007F0C8E">
        <w:rPr>
          <w:szCs w:val="21"/>
        </w:rPr>
        <w:t>FCC-designated public safety</w:t>
      </w:r>
      <w:r w:rsidRPr="007F0C8E">
        <w:rPr>
          <w:b/>
          <w:szCs w:val="21"/>
        </w:rPr>
        <w:t xml:space="preserve"> </w:t>
      </w:r>
      <w:r w:rsidRPr="007F0C8E">
        <w:rPr>
          <w:szCs w:val="21"/>
        </w:rPr>
        <w:t>8</w:t>
      </w:r>
      <w:r w:rsidRPr="007F0C8E">
        <w:rPr>
          <w:bCs/>
          <w:szCs w:val="21"/>
        </w:rPr>
        <w:t xml:space="preserve">00 MHz frequency used for tactical purposes. (See intended use under "7TAC#." See the </w:t>
      </w:r>
      <w:r w:rsidR="005E4425" w:rsidRPr="007F0C8E">
        <w:rPr>
          <w:bCs/>
          <w:szCs w:val="21"/>
        </w:rPr>
        <w:t>TSICP</w:t>
      </w:r>
      <w:r w:rsidRPr="007F0C8E">
        <w:rPr>
          <w:bCs/>
          <w:szCs w:val="21"/>
        </w:rPr>
        <w:t xml:space="preserve"> for the complete list of 8TAC channels.)</w:t>
      </w:r>
    </w:p>
    <w:p w14:paraId="718102A1" w14:textId="77777777" w:rsidR="00196A1C" w:rsidRPr="007F0C8E" w:rsidRDefault="00196A1C" w:rsidP="00196A1C">
      <w:pPr>
        <w:autoSpaceDE w:val="0"/>
        <w:autoSpaceDN w:val="0"/>
        <w:adjustRightInd w:val="0"/>
        <w:rPr>
          <w:bCs/>
          <w:szCs w:val="21"/>
        </w:rPr>
      </w:pPr>
      <w:r w:rsidRPr="007F0C8E">
        <w:rPr>
          <w:rFonts w:cs="Arial"/>
          <w:b/>
          <w:szCs w:val="21"/>
        </w:rPr>
        <w:t xml:space="preserve">Incident Communications Center (ICC) </w:t>
      </w:r>
      <w:r w:rsidRPr="007F0C8E">
        <w:rPr>
          <w:rFonts w:cs="Arial"/>
          <w:szCs w:val="21"/>
        </w:rPr>
        <w:t>– May be a mobile unit or fixed facility.</w:t>
      </w:r>
    </w:p>
    <w:p w14:paraId="315437FA" w14:textId="77777777" w:rsidR="00E14D2D" w:rsidRPr="007F0C8E" w:rsidRDefault="00E14D2D" w:rsidP="00E14D2D">
      <w:pPr>
        <w:autoSpaceDE w:val="0"/>
        <w:autoSpaceDN w:val="0"/>
        <w:adjustRightInd w:val="0"/>
        <w:rPr>
          <w:bCs/>
          <w:szCs w:val="21"/>
        </w:rPr>
      </w:pPr>
      <w:r w:rsidRPr="007F0C8E">
        <w:rPr>
          <w:rFonts w:cs="Arial"/>
          <w:b/>
          <w:szCs w:val="21"/>
        </w:rPr>
        <w:t>Incident Command System (ICS)</w:t>
      </w:r>
      <w:r w:rsidRPr="007F0C8E">
        <w:rPr>
          <w:rFonts w:cs="Arial"/>
          <w:szCs w:val="21"/>
        </w:rPr>
        <w:t xml:space="preserve"> – The combin</w:t>
      </w:r>
      <w:r w:rsidRPr="007F0C8E">
        <w:rPr>
          <w:bCs/>
          <w:szCs w:val="21"/>
        </w:rPr>
        <w:t xml:space="preserve">ation of facilities, equipment, </w:t>
      </w:r>
      <w:r w:rsidRPr="007F0C8E">
        <w:rPr>
          <w:rFonts w:cs="Arial"/>
          <w:szCs w:val="21"/>
        </w:rPr>
        <w:t>personnel, procedures, and communications operating, within a common organizational</w:t>
      </w:r>
      <w:r w:rsidRPr="007F0C8E">
        <w:rPr>
          <w:bCs/>
          <w:szCs w:val="21"/>
        </w:rPr>
        <w:t xml:space="preserve"> </w:t>
      </w:r>
      <w:r w:rsidRPr="007F0C8E">
        <w:rPr>
          <w:rFonts w:cs="Arial"/>
          <w:szCs w:val="21"/>
        </w:rPr>
        <w:t>structure, with the responsibility for the management of assigned resources to effectively</w:t>
      </w:r>
      <w:r w:rsidRPr="007F0C8E">
        <w:rPr>
          <w:bCs/>
          <w:szCs w:val="21"/>
        </w:rPr>
        <w:t xml:space="preserve"> </w:t>
      </w:r>
      <w:r w:rsidRPr="007F0C8E">
        <w:rPr>
          <w:rFonts w:cs="Arial"/>
          <w:szCs w:val="21"/>
        </w:rPr>
        <w:t>accomplish stated objectives pertaining to an incident.</w:t>
      </w:r>
    </w:p>
    <w:p w14:paraId="315437FC" w14:textId="77777777" w:rsidR="00E14D2D" w:rsidRPr="007F0C8E" w:rsidRDefault="00E14D2D" w:rsidP="00E14D2D">
      <w:pPr>
        <w:autoSpaceDE w:val="0"/>
        <w:autoSpaceDN w:val="0"/>
        <w:adjustRightInd w:val="0"/>
        <w:rPr>
          <w:szCs w:val="21"/>
        </w:rPr>
      </w:pPr>
      <w:r w:rsidRPr="007F0C8E">
        <w:rPr>
          <w:b/>
          <w:szCs w:val="21"/>
        </w:rPr>
        <w:t xml:space="preserve">MHz (Megahertz) – </w:t>
      </w:r>
      <w:r w:rsidRPr="007F0C8E">
        <w:rPr>
          <w:szCs w:val="21"/>
        </w:rPr>
        <w:t>Radio frequency designator: One million cycles per second.</w:t>
      </w:r>
    </w:p>
    <w:p w14:paraId="315437FD" w14:textId="77777777" w:rsidR="00E14D2D" w:rsidRPr="007F0C8E" w:rsidRDefault="00E14D2D" w:rsidP="00E14D2D">
      <w:pPr>
        <w:autoSpaceDE w:val="0"/>
        <w:autoSpaceDN w:val="0"/>
        <w:adjustRightInd w:val="0"/>
        <w:rPr>
          <w:bCs/>
          <w:szCs w:val="21"/>
        </w:rPr>
      </w:pPr>
      <w:r w:rsidRPr="007F0C8E">
        <w:rPr>
          <w:rFonts w:cs="Arial"/>
          <w:b/>
          <w:szCs w:val="21"/>
        </w:rPr>
        <w:t xml:space="preserve">National Incident Management System (NIMS) – </w:t>
      </w:r>
      <w:r w:rsidRPr="007F0C8E">
        <w:rPr>
          <w:rFonts w:cs="Arial"/>
          <w:szCs w:val="21"/>
        </w:rPr>
        <w:t xml:space="preserve">NIMS </w:t>
      </w:r>
      <w:r w:rsidRPr="007F0C8E">
        <w:rPr>
          <w:bCs/>
          <w:szCs w:val="21"/>
        </w:rPr>
        <w:t xml:space="preserve">provides a consistent </w:t>
      </w:r>
      <w:r w:rsidRPr="007F0C8E">
        <w:rPr>
          <w:rFonts w:cs="Arial"/>
          <w:szCs w:val="21"/>
        </w:rPr>
        <w:t>nationwide template to enable all government, private-sector, and non-governmental</w:t>
      </w:r>
      <w:r w:rsidRPr="007F0C8E">
        <w:rPr>
          <w:bCs/>
          <w:szCs w:val="21"/>
        </w:rPr>
        <w:t xml:space="preserve"> </w:t>
      </w:r>
      <w:r w:rsidRPr="007F0C8E">
        <w:rPr>
          <w:rFonts w:cs="Arial"/>
          <w:szCs w:val="21"/>
        </w:rPr>
        <w:t>organizations to work together during domestic incidents. ICS is the national incident</w:t>
      </w:r>
      <w:r w:rsidRPr="007F0C8E">
        <w:rPr>
          <w:bCs/>
          <w:szCs w:val="21"/>
        </w:rPr>
        <w:t xml:space="preserve"> </w:t>
      </w:r>
      <w:r w:rsidRPr="007F0C8E">
        <w:rPr>
          <w:rFonts w:cs="Arial"/>
          <w:szCs w:val="21"/>
        </w:rPr>
        <w:t>management model.</w:t>
      </w:r>
    </w:p>
    <w:p w14:paraId="315437FE" w14:textId="6B805A76" w:rsidR="00E14D2D" w:rsidRPr="007F0C8E" w:rsidRDefault="00E14D2D" w:rsidP="00E14D2D">
      <w:pPr>
        <w:autoSpaceDE w:val="0"/>
        <w:autoSpaceDN w:val="0"/>
        <w:adjustRightInd w:val="0"/>
        <w:rPr>
          <w:bCs/>
          <w:szCs w:val="21"/>
        </w:rPr>
      </w:pPr>
      <w:r w:rsidRPr="007F0C8E">
        <w:rPr>
          <w:rFonts w:cs="Arial"/>
          <w:b/>
          <w:szCs w:val="21"/>
        </w:rPr>
        <w:t xml:space="preserve">Public Safety Answering Point (PSAP) </w:t>
      </w:r>
      <w:r w:rsidRPr="007F0C8E">
        <w:rPr>
          <w:rFonts w:cs="Arial"/>
          <w:szCs w:val="21"/>
        </w:rPr>
        <w:t xml:space="preserve">– A regional center </w:t>
      </w:r>
      <w:r w:rsidRPr="007F0C8E">
        <w:rPr>
          <w:bCs/>
          <w:szCs w:val="21"/>
        </w:rPr>
        <w:t>where</w:t>
      </w:r>
      <w:r w:rsidRPr="007F0C8E">
        <w:rPr>
          <w:rFonts w:cs="Arial"/>
          <w:szCs w:val="21"/>
        </w:rPr>
        <w:t xml:space="preserve"> 9</w:t>
      </w:r>
      <w:r w:rsidRPr="007F0C8E">
        <w:rPr>
          <w:bCs/>
          <w:szCs w:val="21"/>
        </w:rPr>
        <w:t>-</w:t>
      </w:r>
      <w:r w:rsidRPr="007F0C8E">
        <w:rPr>
          <w:rFonts w:cs="Arial"/>
          <w:szCs w:val="21"/>
        </w:rPr>
        <w:t>1</w:t>
      </w:r>
      <w:r w:rsidRPr="007F0C8E">
        <w:rPr>
          <w:bCs/>
          <w:szCs w:val="21"/>
        </w:rPr>
        <w:t>-</w:t>
      </w:r>
      <w:r w:rsidRPr="007F0C8E">
        <w:rPr>
          <w:rFonts w:cs="Arial"/>
          <w:szCs w:val="21"/>
        </w:rPr>
        <w:t>1 calls</w:t>
      </w:r>
      <w:r w:rsidRPr="007F0C8E">
        <w:rPr>
          <w:bCs/>
          <w:szCs w:val="21"/>
        </w:rPr>
        <w:t xml:space="preserve"> </w:t>
      </w:r>
      <w:r w:rsidRPr="007F0C8E">
        <w:rPr>
          <w:rFonts w:cs="Arial"/>
          <w:szCs w:val="21"/>
        </w:rPr>
        <w:t>are answered. PS</w:t>
      </w:r>
      <w:r w:rsidRPr="007F0C8E">
        <w:rPr>
          <w:bCs/>
          <w:szCs w:val="21"/>
        </w:rPr>
        <w:t>APS often include public safety radio d</w:t>
      </w:r>
      <w:r w:rsidRPr="007F0C8E">
        <w:rPr>
          <w:rFonts w:cs="Arial"/>
          <w:szCs w:val="21"/>
        </w:rPr>
        <w:t xml:space="preserve">ispatch centers capable of communications on </w:t>
      </w:r>
      <w:r w:rsidRPr="007F0C8E">
        <w:rPr>
          <w:bCs/>
          <w:szCs w:val="21"/>
        </w:rPr>
        <w:t>all FCC-designated public safety calling</w:t>
      </w:r>
      <w:r w:rsidRPr="007F0C8E">
        <w:rPr>
          <w:rFonts w:cs="Arial"/>
          <w:szCs w:val="21"/>
        </w:rPr>
        <w:t xml:space="preserve"> channels</w:t>
      </w:r>
      <w:r w:rsidRPr="007F0C8E">
        <w:rPr>
          <w:bCs/>
          <w:szCs w:val="21"/>
        </w:rPr>
        <w:t xml:space="preserve"> (VCALL10, UCALL40, 7CALL50, and 8CALL90. There is no FCC-designated interoperability calling channel for 900 MHz)</w:t>
      </w:r>
      <w:r w:rsidRPr="007F0C8E">
        <w:rPr>
          <w:rFonts w:cs="Arial"/>
          <w:szCs w:val="21"/>
        </w:rPr>
        <w:t xml:space="preserve"> to provide a lifeline capability throughout the state.</w:t>
      </w:r>
    </w:p>
    <w:p w14:paraId="31543800" w14:textId="77777777" w:rsidR="00E14D2D" w:rsidRPr="007F0C8E" w:rsidRDefault="00E14D2D" w:rsidP="00E14D2D">
      <w:pPr>
        <w:autoSpaceDE w:val="0"/>
        <w:autoSpaceDN w:val="0"/>
        <w:adjustRightInd w:val="0"/>
        <w:rPr>
          <w:rFonts w:cs="Arial"/>
          <w:szCs w:val="21"/>
        </w:rPr>
      </w:pPr>
      <w:r w:rsidRPr="007F0C8E">
        <w:rPr>
          <w:b/>
          <w:szCs w:val="21"/>
        </w:rPr>
        <w:t>U</w:t>
      </w:r>
      <w:r w:rsidRPr="007F0C8E">
        <w:rPr>
          <w:rFonts w:cs="Arial"/>
          <w:b/>
          <w:szCs w:val="21"/>
        </w:rPr>
        <w:t>HF</w:t>
      </w:r>
      <w:r w:rsidRPr="007F0C8E">
        <w:rPr>
          <w:b/>
          <w:szCs w:val="21"/>
        </w:rPr>
        <w:t xml:space="preserve"> </w:t>
      </w:r>
      <w:r w:rsidRPr="007F0C8E">
        <w:rPr>
          <w:rFonts w:cs="Arial"/>
          <w:b/>
          <w:szCs w:val="21"/>
        </w:rPr>
        <w:t>(Ultra High Frequency) –</w:t>
      </w:r>
      <w:r w:rsidRPr="007F0C8E">
        <w:rPr>
          <w:rFonts w:cs="Arial"/>
          <w:szCs w:val="21"/>
        </w:rPr>
        <w:t xml:space="preserve"> </w:t>
      </w:r>
      <w:r w:rsidRPr="007F0C8E">
        <w:rPr>
          <w:bCs/>
          <w:szCs w:val="21"/>
        </w:rPr>
        <w:t>450 MHz to 512 MHz for public safety, no longer widely used in the State of Texas.</w:t>
      </w:r>
    </w:p>
    <w:p w14:paraId="31543801" w14:textId="2E55E283" w:rsidR="00E14D2D" w:rsidRPr="007F0C8E" w:rsidRDefault="00E14D2D" w:rsidP="00E14D2D">
      <w:pPr>
        <w:autoSpaceDE w:val="0"/>
        <w:autoSpaceDN w:val="0"/>
        <w:adjustRightInd w:val="0"/>
        <w:rPr>
          <w:rFonts w:cs="Arial"/>
          <w:szCs w:val="21"/>
        </w:rPr>
      </w:pPr>
      <w:r w:rsidRPr="007F0C8E">
        <w:rPr>
          <w:b/>
          <w:szCs w:val="21"/>
        </w:rPr>
        <w:t>UCALL40</w:t>
      </w:r>
      <w:r w:rsidRPr="007F0C8E">
        <w:rPr>
          <w:rFonts w:cs="Arial"/>
          <w:b/>
          <w:szCs w:val="21"/>
        </w:rPr>
        <w:t xml:space="preserve"> – </w:t>
      </w:r>
      <w:r w:rsidRPr="007F0C8E">
        <w:rPr>
          <w:rFonts w:cs="Arial"/>
          <w:szCs w:val="21"/>
        </w:rPr>
        <w:t>A</w:t>
      </w:r>
      <w:r w:rsidRPr="007F0C8E">
        <w:rPr>
          <w:szCs w:val="21"/>
        </w:rPr>
        <w:t>n FCC-designated public safety</w:t>
      </w:r>
      <w:r w:rsidRPr="007F0C8E">
        <w:rPr>
          <w:rFonts w:cs="Arial"/>
          <w:b/>
          <w:szCs w:val="21"/>
        </w:rPr>
        <w:t xml:space="preserve"> </w:t>
      </w:r>
      <w:r w:rsidRPr="007F0C8E">
        <w:rPr>
          <w:bCs/>
          <w:szCs w:val="21"/>
        </w:rPr>
        <w:t xml:space="preserve">UHF </w:t>
      </w:r>
      <w:r w:rsidRPr="007F0C8E">
        <w:rPr>
          <w:rFonts w:cs="Arial"/>
          <w:szCs w:val="21"/>
        </w:rPr>
        <w:t>frequency for “calling”</w:t>
      </w:r>
      <w:r w:rsidRPr="007F0C8E">
        <w:rPr>
          <w:bCs/>
          <w:szCs w:val="21"/>
        </w:rPr>
        <w:t xml:space="preserve"> or hailing</w:t>
      </w:r>
      <w:r w:rsidRPr="007F0C8E">
        <w:rPr>
          <w:rFonts w:cs="Arial"/>
          <w:szCs w:val="21"/>
        </w:rPr>
        <w:t xml:space="preserve">. </w:t>
      </w:r>
    </w:p>
    <w:p w14:paraId="31543802" w14:textId="59DEBDCD" w:rsidR="00E14D2D" w:rsidRPr="007F0C8E" w:rsidRDefault="00E14D2D" w:rsidP="00E14D2D">
      <w:pPr>
        <w:autoSpaceDE w:val="0"/>
        <w:autoSpaceDN w:val="0"/>
        <w:adjustRightInd w:val="0"/>
        <w:rPr>
          <w:rFonts w:cs="Arial"/>
          <w:szCs w:val="21"/>
        </w:rPr>
      </w:pPr>
      <w:r w:rsidRPr="007F0C8E">
        <w:rPr>
          <w:b/>
          <w:szCs w:val="21"/>
        </w:rPr>
        <w:t>U</w:t>
      </w:r>
      <w:r w:rsidRPr="007F0C8E">
        <w:rPr>
          <w:rFonts w:cs="Arial"/>
          <w:b/>
          <w:szCs w:val="21"/>
        </w:rPr>
        <w:t>TAC</w:t>
      </w:r>
      <w:r w:rsidRPr="007F0C8E">
        <w:rPr>
          <w:b/>
          <w:szCs w:val="21"/>
        </w:rPr>
        <w:t>#</w:t>
      </w:r>
      <w:r w:rsidRPr="007F0C8E">
        <w:rPr>
          <w:rFonts w:cs="Arial"/>
          <w:b/>
          <w:szCs w:val="21"/>
        </w:rPr>
        <w:t xml:space="preserve"> – </w:t>
      </w:r>
      <w:r w:rsidRPr="007F0C8E">
        <w:rPr>
          <w:szCs w:val="21"/>
        </w:rPr>
        <w:t>An FCC-designated public safety</w:t>
      </w:r>
      <w:r w:rsidRPr="007F0C8E">
        <w:rPr>
          <w:b/>
          <w:szCs w:val="21"/>
        </w:rPr>
        <w:t xml:space="preserve"> </w:t>
      </w:r>
      <w:r w:rsidRPr="007F0C8E">
        <w:rPr>
          <w:bCs/>
          <w:szCs w:val="21"/>
        </w:rPr>
        <w:t xml:space="preserve">UHF frequency used for tactical purposes. </w:t>
      </w:r>
    </w:p>
    <w:p w14:paraId="31543803" w14:textId="77777777" w:rsidR="00E14D2D" w:rsidRPr="007F0C8E" w:rsidRDefault="00E14D2D" w:rsidP="00E14D2D">
      <w:pPr>
        <w:autoSpaceDE w:val="0"/>
        <w:autoSpaceDN w:val="0"/>
        <w:adjustRightInd w:val="0"/>
        <w:rPr>
          <w:rFonts w:cs="Arial"/>
          <w:szCs w:val="21"/>
        </w:rPr>
      </w:pPr>
      <w:r w:rsidRPr="007F0C8E">
        <w:rPr>
          <w:rFonts w:cs="Arial"/>
          <w:b/>
          <w:szCs w:val="21"/>
        </w:rPr>
        <w:lastRenderedPageBreak/>
        <w:t>VHF</w:t>
      </w:r>
      <w:r w:rsidRPr="007F0C8E">
        <w:rPr>
          <w:b/>
          <w:szCs w:val="21"/>
        </w:rPr>
        <w:t xml:space="preserve"> </w:t>
      </w:r>
      <w:r w:rsidRPr="007F0C8E">
        <w:rPr>
          <w:rFonts w:cs="Arial"/>
          <w:b/>
          <w:szCs w:val="21"/>
        </w:rPr>
        <w:t>(Very High Frequency)</w:t>
      </w:r>
      <w:r w:rsidRPr="007F0C8E">
        <w:rPr>
          <w:rFonts w:cs="Arial"/>
          <w:szCs w:val="21"/>
        </w:rPr>
        <w:t xml:space="preserve"> </w:t>
      </w:r>
      <w:r w:rsidRPr="007F0C8E">
        <w:rPr>
          <w:bCs/>
          <w:szCs w:val="21"/>
        </w:rPr>
        <w:t>–</w:t>
      </w:r>
      <w:r w:rsidRPr="007F0C8E">
        <w:rPr>
          <w:rFonts w:cs="Arial"/>
          <w:szCs w:val="21"/>
        </w:rPr>
        <w:t xml:space="preserve"> </w:t>
      </w:r>
      <w:r w:rsidRPr="007F0C8E">
        <w:rPr>
          <w:bCs/>
          <w:szCs w:val="21"/>
        </w:rPr>
        <w:t>150 MHz to 174 MHz for public safety; used by many public safety agencies throughout Texas, including the Texas Department of Public Safety.</w:t>
      </w:r>
    </w:p>
    <w:p w14:paraId="31543804" w14:textId="7A3FECFA" w:rsidR="00E14D2D" w:rsidRPr="007F0C8E" w:rsidRDefault="00E14D2D" w:rsidP="00E14D2D">
      <w:pPr>
        <w:autoSpaceDE w:val="0"/>
        <w:autoSpaceDN w:val="0"/>
        <w:adjustRightInd w:val="0"/>
        <w:rPr>
          <w:rFonts w:cs="Arial"/>
          <w:szCs w:val="21"/>
        </w:rPr>
      </w:pPr>
      <w:r w:rsidRPr="007F0C8E">
        <w:rPr>
          <w:b/>
          <w:szCs w:val="21"/>
        </w:rPr>
        <w:t>VCALL10</w:t>
      </w:r>
      <w:r w:rsidRPr="007F0C8E">
        <w:rPr>
          <w:rFonts w:cs="Arial"/>
          <w:b/>
          <w:szCs w:val="21"/>
        </w:rPr>
        <w:t xml:space="preserve"> – </w:t>
      </w:r>
      <w:r w:rsidRPr="007F0C8E">
        <w:rPr>
          <w:rFonts w:cs="Arial"/>
          <w:szCs w:val="21"/>
        </w:rPr>
        <w:t>A</w:t>
      </w:r>
      <w:r w:rsidRPr="007F0C8E">
        <w:rPr>
          <w:szCs w:val="21"/>
        </w:rPr>
        <w:t>n FCC-designated narrowband</w:t>
      </w:r>
      <w:r w:rsidRPr="007F0C8E">
        <w:rPr>
          <w:rFonts w:cs="Arial"/>
          <w:b/>
          <w:szCs w:val="21"/>
        </w:rPr>
        <w:t xml:space="preserve"> </w:t>
      </w:r>
      <w:r w:rsidRPr="007F0C8E">
        <w:rPr>
          <w:rFonts w:cs="Arial"/>
          <w:szCs w:val="21"/>
        </w:rPr>
        <w:t xml:space="preserve">VHF frequency </w:t>
      </w:r>
      <w:r w:rsidRPr="007F0C8E">
        <w:rPr>
          <w:bCs/>
          <w:szCs w:val="21"/>
        </w:rPr>
        <w:t xml:space="preserve">used </w:t>
      </w:r>
      <w:r w:rsidRPr="007F0C8E">
        <w:rPr>
          <w:rFonts w:cs="Arial"/>
          <w:szCs w:val="21"/>
        </w:rPr>
        <w:t>for “calling”</w:t>
      </w:r>
      <w:r w:rsidRPr="007F0C8E">
        <w:rPr>
          <w:bCs/>
          <w:szCs w:val="21"/>
        </w:rPr>
        <w:t xml:space="preserve"> or hailing</w:t>
      </w:r>
      <w:r w:rsidRPr="007F0C8E">
        <w:rPr>
          <w:rFonts w:cs="Arial"/>
          <w:szCs w:val="21"/>
        </w:rPr>
        <w:t>.</w:t>
      </w:r>
      <w:r w:rsidRPr="007F0C8E">
        <w:rPr>
          <w:bCs/>
          <w:szCs w:val="21"/>
        </w:rPr>
        <w:t xml:space="preserve"> </w:t>
      </w:r>
    </w:p>
    <w:p w14:paraId="31543805" w14:textId="47A8D4DD" w:rsidR="00E14D2D" w:rsidRPr="007F0C8E" w:rsidRDefault="00E14D2D" w:rsidP="00E14D2D">
      <w:pPr>
        <w:autoSpaceDE w:val="0"/>
        <w:autoSpaceDN w:val="0"/>
        <w:adjustRightInd w:val="0"/>
        <w:rPr>
          <w:bCs/>
          <w:szCs w:val="21"/>
        </w:rPr>
      </w:pPr>
      <w:r w:rsidRPr="007F0C8E">
        <w:rPr>
          <w:b/>
          <w:szCs w:val="21"/>
        </w:rPr>
        <w:t>V</w:t>
      </w:r>
      <w:r w:rsidRPr="007F0C8E">
        <w:rPr>
          <w:rFonts w:cs="Arial"/>
          <w:b/>
          <w:szCs w:val="21"/>
        </w:rPr>
        <w:t>TAC</w:t>
      </w:r>
      <w:r w:rsidRPr="007F0C8E">
        <w:rPr>
          <w:b/>
          <w:szCs w:val="21"/>
        </w:rPr>
        <w:t>#</w:t>
      </w:r>
      <w:r w:rsidRPr="007F0C8E">
        <w:rPr>
          <w:rFonts w:cs="Arial"/>
          <w:b/>
          <w:szCs w:val="21"/>
        </w:rPr>
        <w:t xml:space="preserve"> – </w:t>
      </w:r>
      <w:r w:rsidRPr="007F0C8E">
        <w:rPr>
          <w:szCs w:val="21"/>
        </w:rPr>
        <w:t>An FCC-designated narrowband</w:t>
      </w:r>
      <w:r w:rsidRPr="007F0C8E">
        <w:rPr>
          <w:rFonts w:cs="Arial"/>
          <w:b/>
          <w:szCs w:val="21"/>
        </w:rPr>
        <w:t xml:space="preserve"> </w:t>
      </w:r>
      <w:r w:rsidRPr="007F0C8E">
        <w:rPr>
          <w:rFonts w:cs="Arial"/>
          <w:szCs w:val="21"/>
        </w:rPr>
        <w:t>VHF</w:t>
      </w:r>
      <w:r w:rsidRPr="007F0C8E">
        <w:rPr>
          <w:bCs/>
          <w:szCs w:val="21"/>
        </w:rPr>
        <w:t xml:space="preserve"> </w:t>
      </w:r>
      <w:r w:rsidRPr="007F0C8E">
        <w:rPr>
          <w:rFonts w:cs="Arial"/>
          <w:szCs w:val="21"/>
        </w:rPr>
        <w:t xml:space="preserve">frequency </w:t>
      </w:r>
      <w:r w:rsidRPr="007F0C8E">
        <w:rPr>
          <w:bCs/>
          <w:szCs w:val="21"/>
        </w:rPr>
        <w:t xml:space="preserve">used for tactical purposes. </w:t>
      </w:r>
    </w:p>
    <w:p w14:paraId="2AEF21F7" w14:textId="2B11F689" w:rsidR="00631D80" w:rsidRPr="007F0C8E" w:rsidRDefault="00631D80" w:rsidP="00E14D2D">
      <w:pPr>
        <w:autoSpaceDE w:val="0"/>
        <w:autoSpaceDN w:val="0"/>
        <w:adjustRightInd w:val="0"/>
        <w:rPr>
          <w:bCs/>
          <w:szCs w:val="21"/>
        </w:rPr>
      </w:pPr>
      <w:r w:rsidRPr="007F0C8E">
        <w:rPr>
          <w:bCs/>
          <w:szCs w:val="21"/>
        </w:rPr>
        <w:t xml:space="preserve">See the TSICP for complete listing and intended uses. </w:t>
      </w:r>
    </w:p>
    <w:p w14:paraId="0A7A6A48" w14:textId="77777777" w:rsidR="00631D80" w:rsidRPr="007F0C8E" w:rsidRDefault="00631D80" w:rsidP="00E14D2D">
      <w:pPr>
        <w:autoSpaceDE w:val="0"/>
        <w:autoSpaceDN w:val="0"/>
        <w:adjustRightInd w:val="0"/>
        <w:rPr>
          <w:bCs/>
          <w:szCs w:val="21"/>
        </w:rPr>
      </w:pPr>
    </w:p>
    <w:p w14:paraId="31543806" w14:textId="77777777" w:rsidR="00E14D2D" w:rsidRPr="007F0C8E" w:rsidRDefault="00E14D2D" w:rsidP="00E14D2D">
      <w:pPr>
        <w:autoSpaceDE w:val="0"/>
        <w:autoSpaceDN w:val="0"/>
        <w:adjustRightInd w:val="0"/>
        <w:rPr>
          <w:rFonts w:cs="Arial"/>
          <w:b/>
          <w:szCs w:val="22"/>
          <w:u w:val="single"/>
        </w:rPr>
      </w:pPr>
      <w:r w:rsidRPr="007F0C8E">
        <w:rPr>
          <w:rFonts w:cs="Arial"/>
          <w:b/>
          <w:szCs w:val="22"/>
          <w:u w:val="single"/>
        </w:rPr>
        <w:t>Channel Naming</w:t>
      </w:r>
    </w:p>
    <w:p w14:paraId="31543807" w14:textId="0D142F1A" w:rsidR="00E14D2D" w:rsidRPr="007F0C8E" w:rsidRDefault="00E14D2D" w:rsidP="00E14D2D">
      <w:pPr>
        <w:autoSpaceDE w:val="0"/>
        <w:autoSpaceDN w:val="0"/>
        <w:adjustRightInd w:val="0"/>
        <w:rPr>
          <w:bCs/>
          <w:szCs w:val="21"/>
        </w:rPr>
      </w:pPr>
      <w:r w:rsidRPr="007F0C8E">
        <w:rPr>
          <w:rFonts w:cs="Arial"/>
          <w:szCs w:val="21"/>
        </w:rPr>
        <w:t xml:space="preserve">The </w:t>
      </w:r>
      <w:r w:rsidRPr="007F0C8E">
        <w:rPr>
          <w:bCs/>
          <w:szCs w:val="21"/>
        </w:rPr>
        <w:t>Texas</w:t>
      </w:r>
      <w:r w:rsidRPr="007F0C8E">
        <w:rPr>
          <w:rFonts w:cs="Arial"/>
          <w:szCs w:val="21"/>
        </w:rPr>
        <w:t xml:space="preserve"> nomenclature for </w:t>
      </w:r>
      <w:r w:rsidRPr="007F0C8E">
        <w:rPr>
          <w:bCs/>
          <w:szCs w:val="21"/>
        </w:rPr>
        <w:t xml:space="preserve">FCC-designated </w:t>
      </w:r>
      <w:r w:rsidRPr="007F0C8E">
        <w:rPr>
          <w:rFonts w:cs="Arial"/>
          <w:szCs w:val="21"/>
        </w:rPr>
        <w:t>calling and tactical channels</w:t>
      </w:r>
      <w:r w:rsidRPr="007F0C8E">
        <w:rPr>
          <w:bCs/>
          <w:szCs w:val="21"/>
        </w:rPr>
        <w:t xml:space="preserve">, as detailed in the </w:t>
      </w:r>
      <w:r w:rsidR="000D7096" w:rsidRPr="007F0C8E">
        <w:rPr>
          <w:szCs w:val="21"/>
        </w:rPr>
        <w:t>TSICP</w:t>
      </w:r>
      <w:r w:rsidRPr="007F0C8E">
        <w:rPr>
          <w:bCs/>
          <w:szCs w:val="21"/>
        </w:rPr>
        <w:t>,</w:t>
      </w:r>
      <w:r w:rsidRPr="007F0C8E">
        <w:rPr>
          <w:rFonts w:cs="Arial"/>
          <w:szCs w:val="21"/>
        </w:rPr>
        <w:t xml:space="preserve"> </w:t>
      </w:r>
      <w:r w:rsidRPr="007F0C8E">
        <w:rPr>
          <w:bCs/>
          <w:szCs w:val="21"/>
        </w:rPr>
        <w:t>follows channel-naming guidelines from the National Public Safety Telecommunications Council. However, because these names have changed over time, some agencies' radios may display different names for the same channels, as follows</w:t>
      </w:r>
      <w:r w:rsidRPr="007F0C8E">
        <w:rPr>
          <w:rFonts w:cs="Arial"/>
          <w:szCs w:val="21"/>
        </w:rPr>
        <w:t>:</w:t>
      </w:r>
    </w:p>
    <w:p w14:paraId="31543808" w14:textId="32FB050B" w:rsidR="00E14D2D" w:rsidRPr="007F0C8E" w:rsidRDefault="00E14D2D" w:rsidP="00E14D2D">
      <w:pPr>
        <w:numPr>
          <w:ilvl w:val="0"/>
          <w:numId w:val="21"/>
        </w:numPr>
        <w:tabs>
          <w:tab w:val="clear" w:pos="720"/>
          <w:tab w:val="num" w:pos="0"/>
        </w:tabs>
        <w:autoSpaceDE w:val="0"/>
        <w:autoSpaceDN w:val="0"/>
        <w:adjustRightInd w:val="0"/>
        <w:spacing w:before="0" w:after="0"/>
        <w:rPr>
          <w:bCs/>
          <w:szCs w:val="21"/>
        </w:rPr>
      </w:pPr>
      <w:r w:rsidRPr="007F0C8E">
        <w:rPr>
          <w:b/>
          <w:szCs w:val="21"/>
        </w:rPr>
        <w:t>8CALL90</w:t>
      </w:r>
      <w:r w:rsidRPr="007F0C8E">
        <w:rPr>
          <w:b/>
          <w:bCs/>
          <w:szCs w:val="21"/>
        </w:rPr>
        <w:t>/D</w:t>
      </w:r>
      <w:r w:rsidRPr="007F0C8E">
        <w:rPr>
          <w:szCs w:val="21"/>
        </w:rPr>
        <w:t xml:space="preserve"> (851.0125 MHz)</w:t>
      </w:r>
      <w:r w:rsidRPr="007F0C8E">
        <w:rPr>
          <w:b/>
          <w:bCs/>
          <w:szCs w:val="21"/>
        </w:rPr>
        <w:t xml:space="preserve"> </w:t>
      </w:r>
      <w:r w:rsidRPr="007F0C8E">
        <w:rPr>
          <w:bCs/>
          <w:szCs w:val="21"/>
        </w:rPr>
        <w:t>may show in some radios as "8CAL90/D," "8CALL/D," "I-</w:t>
      </w:r>
      <w:r w:rsidR="005B04E0" w:rsidRPr="007F0C8E">
        <w:rPr>
          <w:bCs/>
          <w:szCs w:val="21"/>
        </w:rPr>
        <w:t>-</w:t>
      </w:r>
      <w:r w:rsidRPr="007F0C8E">
        <w:rPr>
          <w:bCs/>
          <w:szCs w:val="21"/>
        </w:rPr>
        <w:t>CALL/D," or "USA-1/D."</w:t>
      </w:r>
    </w:p>
    <w:p w14:paraId="31543809" w14:textId="77777777" w:rsidR="00E14D2D" w:rsidRPr="007F0C8E" w:rsidRDefault="00E14D2D" w:rsidP="00E14D2D">
      <w:pPr>
        <w:numPr>
          <w:ilvl w:val="0"/>
          <w:numId w:val="21"/>
        </w:numPr>
        <w:tabs>
          <w:tab w:val="clear" w:pos="720"/>
          <w:tab w:val="num" w:pos="0"/>
        </w:tabs>
        <w:autoSpaceDE w:val="0"/>
        <w:autoSpaceDN w:val="0"/>
        <w:adjustRightInd w:val="0"/>
        <w:spacing w:before="0" w:after="0"/>
        <w:rPr>
          <w:bCs/>
          <w:szCs w:val="21"/>
        </w:rPr>
      </w:pPr>
      <w:r w:rsidRPr="007F0C8E">
        <w:rPr>
          <w:b/>
          <w:bCs/>
          <w:szCs w:val="21"/>
        </w:rPr>
        <w:t>8TAC91/D</w:t>
      </w:r>
      <w:r w:rsidRPr="007F0C8E">
        <w:rPr>
          <w:szCs w:val="21"/>
        </w:rPr>
        <w:t xml:space="preserve"> (851.5125 MHz) </w:t>
      </w:r>
      <w:r w:rsidRPr="007F0C8E">
        <w:rPr>
          <w:bCs/>
          <w:szCs w:val="21"/>
        </w:rPr>
        <w:t>may show in some radios as "8TAC-1/D," "ITAC-1/D," or "USA-2/D."</w:t>
      </w:r>
    </w:p>
    <w:p w14:paraId="3154380A" w14:textId="77777777" w:rsidR="00E14D2D" w:rsidRPr="007F0C8E" w:rsidRDefault="00E14D2D" w:rsidP="00E14D2D">
      <w:pPr>
        <w:numPr>
          <w:ilvl w:val="0"/>
          <w:numId w:val="21"/>
        </w:numPr>
        <w:tabs>
          <w:tab w:val="clear" w:pos="720"/>
          <w:tab w:val="num" w:pos="0"/>
        </w:tabs>
        <w:autoSpaceDE w:val="0"/>
        <w:autoSpaceDN w:val="0"/>
        <w:adjustRightInd w:val="0"/>
        <w:spacing w:before="0" w:after="0"/>
        <w:rPr>
          <w:bCs/>
          <w:szCs w:val="21"/>
        </w:rPr>
      </w:pPr>
      <w:r w:rsidRPr="007F0C8E">
        <w:rPr>
          <w:b/>
          <w:bCs/>
          <w:szCs w:val="21"/>
        </w:rPr>
        <w:t xml:space="preserve">8TAC92/D </w:t>
      </w:r>
      <w:r w:rsidRPr="007F0C8E">
        <w:rPr>
          <w:szCs w:val="21"/>
        </w:rPr>
        <w:t xml:space="preserve">(852.0125 MHz) </w:t>
      </w:r>
      <w:r w:rsidRPr="007F0C8E">
        <w:rPr>
          <w:bCs/>
          <w:szCs w:val="21"/>
        </w:rPr>
        <w:t>may show in some radios as "8TAC-2/D," "ITAC-2/D," or "USA-3/D."</w:t>
      </w:r>
    </w:p>
    <w:p w14:paraId="3154380B" w14:textId="77777777" w:rsidR="00E14D2D" w:rsidRPr="007F0C8E" w:rsidRDefault="00E14D2D" w:rsidP="00E14D2D">
      <w:pPr>
        <w:numPr>
          <w:ilvl w:val="0"/>
          <w:numId w:val="21"/>
        </w:numPr>
        <w:tabs>
          <w:tab w:val="clear" w:pos="720"/>
          <w:tab w:val="num" w:pos="0"/>
        </w:tabs>
        <w:autoSpaceDE w:val="0"/>
        <w:autoSpaceDN w:val="0"/>
        <w:adjustRightInd w:val="0"/>
        <w:spacing w:before="0" w:after="0"/>
        <w:rPr>
          <w:bCs/>
          <w:szCs w:val="21"/>
        </w:rPr>
      </w:pPr>
      <w:r w:rsidRPr="007F0C8E">
        <w:rPr>
          <w:b/>
          <w:szCs w:val="21"/>
        </w:rPr>
        <w:t>8TAC93</w:t>
      </w:r>
      <w:r w:rsidRPr="007F0C8E">
        <w:rPr>
          <w:b/>
          <w:bCs/>
          <w:szCs w:val="21"/>
        </w:rPr>
        <w:t>/D</w:t>
      </w:r>
      <w:r w:rsidRPr="007F0C8E">
        <w:rPr>
          <w:szCs w:val="21"/>
        </w:rPr>
        <w:t xml:space="preserve"> (852.5125 MHz) </w:t>
      </w:r>
      <w:r w:rsidRPr="007F0C8E">
        <w:rPr>
          <w:bCs/>
          <w:szCs w:val="21"/>
        </w:rPr>
        <w:t>may show in some radios as "8TAC-3/D," "ITAC-3/D," or "USA-4/D."</w:t>
      </w:r>
    </w:p>
    <w:p w14:paraId="3154380C" w14:textId="77777777" w:rsidR="00E14D2D" w:rsidRPr="007F0C8E" w:rsidRDefault="00E14D2D" w:rsidP="00E14D2D">
      <w:pPr>
        <w:numPr>
          <w:ilvl w:val="0"/>
          <w:numId w:val="21"/>
        </w:numPr>
        <w:tabs>
          <w:tab w:val="clear" w:pos="720"/>
          <w:tab w:val="num" w:pos="0"/>
        </w:tabs>
        <w:autoSpaceDE w:val="0"/>
        <w:autoSpaceDN w:val="0"/>
        <w:adjustRightInd w:val="0"/>
        <w:spacing w:before="0" w:after="0"/>
        <w:rPr>
          <w:szCs w:val="21"/>
        </w:rPr>
      </w:pPr>
      <w:r w:rsidRPr="007F0C8E">
        <w:rPr>
          <w:b/>
          <w:szCs w:val="21"/>
        </w:rPr>
        <w:t>8TAC94</w:t>
      </w:r>
      <w:r w:rsidRPr="007F0C8E">
        <w:rPr>
          <w:b/>
          <w:bCs/>
          <w:szCs w:val="21"/>
        </w:rPr>
        <w:t>/D</w:t>
      </w:r>
      <w:r w:rsidRPr="007F0C8E">
        <w:rPr>
          <w:b/>
          <w:szCs w:val="21"/>
        </w:rPr>
        <w:t xml:space="preserve"> </w:t>
      </w:r>
      <w:r w:rsidRPr="007F0C8E">
        <w:rPr>
          <w:szCs w:val="21"/>
        </w:rPr>
        <w:t xml:space="preserve">(853.0125 MHz) </w:t>
      </w:r>
      <w:r w:rsidRPr="007F0C8E">
        <w:rPr>
          <w:bCs/>
          <w:szCs w:val="21"/>
        </w:rPr>
        <w:t>may show in some radios as "8TAC-4/D," "ITAC-4/D," or "USA-5/D."</w:t>
      </w:r>
    </w:p>
    <w:p w14:paraId="3154380D" w14:textId="77777777" w:rsidR="00E14D2D" w:rsidRPr="007F0C8E" w:rsidRDefault="00E14D2D" w:rsidP="00E14D2D">
      <w:pPr>
        <w:autoSpaceDE w:val="0"/>
        <w:autoSpaceDN w:val="0"/>
        <w:adjustRightInd w:val="0"/>
        <w:rPr>
          <w:bCs/>
          <w:szCs w:val="21"/>
        </w:rPr>
      </w:pPr>
      <w:r w:rsidRPr="007F0C8E">
        <w:rPr>
          <w:rFonts w:cs="Arial"/>
          <w:szCs w:val="21"/>
        </w:rPr>
        <w:t>(Th</w:t>
      </w:r>
      <w:r w:rsidRPr="007F0C8E">
        <w:rPr>
          <w:bCs/>
          <w:szCs w:val="21"/>
        </w:rPr>
        <w:t>e letter “D” is used to signify "DIRECT," also known as talk-around or car-to-car, channels. These interoperable channels are available in all radios in both repeated and direct modes.</w:t>
      </w:r>
      <w:r w:rsidRPr="007F0C8E">
        <w:rPr>
          <w:rFonts w:cs="Arial"/>
          <w:szCs w:val="21"/>
        </w:rPr>
        <w:t xml:space="preserve"> </w:t>
      </w:r>
      <w:r w:rsidRPr="007F0C8E">
        <w:rPr>
          <w:b/>
          <w:szCs w:val="21"/>
        </w:rPr>
        <w:t>I</w:t>
      </w:r>
      <w:r w:rsidRPr="007F0C8E">
        <w:rPr>
          <w:b/>
          <w:bCs/>
          <w:szCs w:val="21"/>
        </w:rPr>
        <w:t xml:space="preserve">n DIRECT or "D" </w:t>
      </w:r>
      <w:r w:rsidRPr="007F0C8E">
        <w:rPr>
          <w:b/>
          <w:szCs w:val="21"/>
        </w:rPr>
        <w:t>mode, the channels operate radio-to-radio</w:t>
      </w:r>
      <w:r w:rsidRPr="007F0C8E">
        <w:rPr>
          <w:b/>
          <w:bCs/>
          <w:szCs w:val="21"/>
        </w:rPr>
        <w:t xml:space="preserve"> only</w:t>
      </w:r>
      <w:r w:rsidRPr="007F0C8E">
        <w:rPr>
          <w:b/>
          <w:szCs w:val="21"/>
        </w:rPr>
        <w:t xml:space="preserve"> and do not go through system repeaters or dispatch consoles.</w:t>
      </w:r>
      <w:r w:rsidRPr="007F0C8E">
        <w:rPr>
          <w:rFonts w:cs="Arial"/>
          <w:szCs w:val="21"/>
        </w:rPr>
        <w:t>)</w:t>
      </w:r>
    </w:p>
    <w:p w14:paraId="3154380E" w14:textId="77777777" w:rsidR="00E14D2D" w:rsidRPr="007F0C8E" w:rsidRDefault="00E14D2D" w:rsidP="00E14D2D">
      <w:pPr>
        <w:autoSpaceDE w:val="0"/>
        <w:autoSpaceDN w:val="0"/>
        <w:adjustRightInd w:val="0"/>
        <w:rPr>
          <w:szCs w:val="21"/>
        </w:rPr>
      </w:pPr>
      <w:r w:rsidRPr="007F0C8E">
        <w:rPr>
          <w:bCs/>
          <w:szCs w:val="21"/>
        </w:rPr>
        <w:t xml:space="preserve">In </w:t>
      </w:r>
      <w:r w:rsidRPr="007F0C8E">
        <w:rPr>
          <w:szCs w:val="21"/>
        </w:rPr>
        <w:t>[</w:t>
      </w:r>
      <w:r w:rsidRPr="007F0C8E">
        <w:rPr>
          <w:b/>
          <w:szCs w:val="21"/>
        </w:rPr>
        <w:t>insert region name</w:t>
      </w:r>
      <w:r w:rsidRPr="007F0C8E">
        <w:rPr>
          <w:szCs w:val="21"/>
        </w:rPr>
        <w:t>]</w:t>
      </w:r>
      <w:r w:rsidRPr="007F0C8E">
        <w:rPr>
          <w:bCs/>
          <w:szCs w:val="21"/>
        </w:rPr>
        <w:t xml:space="preserve">, system-specific interoperability channels/talkgroups are detailed in the </w:t>
      </w:r>
      <w:r w:rsidRPr="007F0C8E">
        <w:rPr>
          <w:szCs w:val="21"/>
        </w:rPr>
        <w:t>[</w:t>
      </w:r>
      <w:r w:rsidRPr="007F0C8E">
        <w:rPr>
          <w:b/>
          <w:szCs w:val="21"/>
        </w:rPr>
        <w:t>insert region</w:t>
      </w:r>
      <w:r w:rsidRPr="007F0C8E">
        <w:rPr>
          <w:szCs w:val="21"/>
        </w:rPr>
        <w:t>]</w:t>
      </w:r>
      <w:r w:rsidRPr="007F0C8E">
        <w:rPr>
          <w:b/>
          <w:i/>
          <w:szCs w:val="21"/>
        </w:rPr>
        <w:t xml:space="preserve"> </w:t>
      </w:r>
      <w:r w:rsidRPr="007F0C8E">
        <w:rPr>
          <w:szCs w:val="21"/>
        </w:rPr>
        <w:t>RICP</w:t>
      </w:r>
      <w:r w:rsidRPr="007F0C8E">
        <w:rPr>
          <w:bCs/>
          <w:szCs w:val="21"/>
        </w:rPr>
        <w:t xml:space="preserve">. Compliance with these naming conventions is required for all radios that access the regional system. </w:t>
      </w:r>
    </w:p>
    <w:p w14:paraId="3154380F" w14:textId="77777777" w:rsidR="00E14D2D" w:rsidRPr="007F0C8E" w:rsidRDefault="00E14D2D" w:rsidP="00E14D2D">
      <w:pPr>
        <w:autoSpaceDE w:val="0"/>
        <w:autoSpaceDN w:val="0"/>
        <w:adjustRightInd w:val="0"/>
        <w:rPr>
          <w:rFonts w:cs="Arial"/>
          <w:b/>
          <w:szCs w:val="22"/>
          <w:u w:val="single"/>
        </w:rPr>
      </w:pPr>
      <w:r w:rsidRPr="007F0C8E">
        <w:rPr>
          <w:rFonts w:cs="Arial"/>
          <w:b/>
          <w:szCs w:val="22"/>
          <w:u w:val="single"/>
        </w:rPr>
        <w:t>Radio Programming Re</w:t>
      </w:r>
      <w:r w:rsidRPr="007F0C8E">
        <w:rPr>
          <w:b/>
          <w:szCs w:val="22"/>
          <w:u w:val="single"/>
        </w:rPr>
        <w:t>quirements</w:t>
      </w:r>
    </w:p>
    <w:p w14:paraId="31543810" w14:textId="2655ABC0" w:rsidR="00E14D2D" w:rsidRPr="007F0C8E" w:rsidRDefault="00E14D2D" w:rsidP="00E14D2D">
      <w:pPr>
        <w:autoSpaceDE w:val="0"/>
        <w:autoSpaceDN w:val="0"/>
        <w:adjustRightInd w:val="0"/>
        <w:rPr>
          <w:bCs/>
          <w:szCs w:val="21"/>
        </w:rPr>
      </w:pPr>
      <w:r w:rsidRPr="007F0C8E">
        <w:rPr>
          <w:bCs/>
          <w:szCs w:val="21"/>
        </w:rPr>
        <w:t xml:space="preserve">Per the </w:t>
      </w:r>
      <w:r w:rsidR="00AC1E25" w:rsidRPr="007F0C8E">
        <w:rPr>
          <w:szCs w:val="21"/>
        </w:rPr>
        <w:t>TSICP</w:t>
      </w:r>
      <w:r w:rsidR="00AC1E25" w:rsidRPr="007F0C8E">
        <w:rPr>
          <w:bCs/>
          <w:szCs w:val="21"/>
        </w:rPr>
        <w:t>,</w:t>
      </w:r>
      <w:r w:rsidRPr="007F0C8E">
        <w:rPr>
          <w:bCs/>
          <w:szCs w:val="21"/>
        </w:rPr>
        <w:t xml:space="preserve"> all public safety agencies in the State of Texas will program their first responder radios with the appropriate in-band interoperability calling and tactical channels.</w:t>
      </w:r>
    </w:p>
    <w:p w14:paraId="1F34526A" w14:textId="77777777" w:rsidR="00D13006" w:rsidRPr="007F0C8E" w:rsidRDefault="00D13006" w:rsidP="00E14D2D">
      <w:pPr>
        <w:autoSpaceDE w:val="0"/>
        <w:autoSpaceDN w:val="0"/>
        <w:adjustRightInd w:val="0"/>
        <w:rPr>
          <w:bCs/>
          <w:szCs w:val="21"/>
        </w:rPr>
      </w:pPr>
      <w:r w:rsidRPr="007F0C8E">
        <w:rPr>
          <w:bCs/>
          <w:szCs w:val="21"/>
        </w:rPr>
        <w:t xml:space="preserve">Refer to the most current version of the TSICP (located on the DPS website) for programming. For VHF and 700MHz bands, note that there are recommended minimal 16-channel groups that can be found in the TSICP and the </w:t>
      </w:r>
      <w:r w:rsidR="005E4425" w:rsidRPr="007F0C8E">
        <w:rPr>
          <w:bCs/>
          <w:szCs w:val="21"/>
        </w:rPr>
        <w:t>Texas Communications Field Operations Guide (</w:t>
      </w:r>
      <w:r w:rsidRPr="007F0C8E">
        <w:rPr>
          <w:bCs/>
          <w:szCs w:val="21"/>
        </w:rPr>
        <w:t>TXCFOG.</w:t>
      </w:r>
      <w:r w:rsidR="005E4425" w:rsidRPr="007F0C8E">
        <w:rPr>
          <w:bCs/>
          <w:szCs w:val="21"/>
        </w:rPr>
        <w:t>)</w:t>
      </w:r>
    </w:p>
    <w:p w14:paraId="31543815" w14:textId="17523425" w:rsidR="00E14D2D" w:rsidRPr="007F0C8E" w:rsidRDefault="00E14D2D" w:rsidP="00E14D2D">
      <w:pPr>
        <w:rPr>
          <w:bCs/>
          <w:szCs w:val="21"/>
        </w:rPr>
      </w:pPr>
      <w:r w:rsidRPr="007F0C8E">
        <w:rPr>
          <w:bCs/>
          <w:szCs w:val="21"/>
        </w:rPr>
        <w:t xml:space="preserve">There are no FCC-designated interoperability channels in the 900 MHz frequency band. However, in </w:t>
      </w:r>
      <w:r w:rsidRPr="007F0C8E">
        <w:rPr>
          <w:szCs w:val="21"/>
        </w:rPr>
        <w:t>[</w:t>
      </w:r>
      <w:r w:rsidRPr="007F0C8E">
        <w:rPr>
          <w:b/>
          <w:szCs w:val="21"/>
        </w:rPr>
        <w:t>insert region</w:t>
      </w:r>
      <w:r w:rsidRPr="007F0C8E">
        <w:rPr>
          <w:szCs w:val="21"/>
        </w:rPr>
        <w:t>]</w:t>
      </w:r>
      <w:r w:rsidRPr="007F0C8E">
        <w:rPr>
          <w:bCs/>
          <w:szCs w:val="21"/>
        </w:rPr>
        <w:t xml:space="preserve">, certain 900 MHz channels are designated by Lower </w:t>
      </w:r>
      <w:r w:rsidR="009A3385" w:rsidRPr="007F0C8E">
        <w:rPr>
          <w:bCs/>
          <w:szCs w:val="21"/>
        </w:rPr>
        <w:t>Colorado</w:t>
      </w:r>
      <w:r w:rsidRPr="007F0C8E">
        <w:rPr>
          <w:bCs/>
          <w:szCs w:val="21"/>
        </w:rPr>
        <w:t xml:space="preserve"> River Authority (LCRA</w:t>
      </w:r>
      <w:r w:rsidR="003D654E" w:rsidRPr="007F0C8E">
        <w:rPr>
          <w:bCs/>
          <w:szCs w:val="21"/>
        </w:rPr>
        <w:t>)</w:t>
      </w:r>
      <w:r w:rsidRPr="007F0C8E">
        <w:rPr>
          <w:bCs/>
          <w:szCs w:val="21"/>
        </w:rPr>
        <w:t xml:space="preserve"> for interoperability. These channels are available in 900 MHz public safety radios and to other public safety agencies via console patching. See the </w:t>
      </w:r>
      <w:r w:rsidRPr="007F0C8E">
        <w:rPr>
          <w:szCs w:val="21"/>
        </w:rPr>
        <w:t>[</w:t>
      </w:r>
      <w:r w:rsidRPr="007F0C8E">
        <w:rPr>
          <w:b/>
          <w:szCs w:val="21"/>
        </w:rPr>
        <w:t>insert region RICP</w:t>
      </w:r>
      <w:r w:rsidRPr="007F0C8E">
        <w:rPr>
          <w:szCs w:val="21"/>
        </w:rPr>
        <w:t>]</w:t>
      </w:r>
      <w:r w:rsidRPr="007F0C8E">
        <w:rPr>
          <w:bCs/>
          <w:szCs w:val="21"/>
        </w:rPr>
        <w:t xml:space="preserve"> for details.</w:t>
      </w:r>
    </w:p>
    <w:p w14:paraId="31543816" w14:textId="77777777" w:rsidR="00E14D2D" w:rsidRPr="007F0C8E" w:rsidRDefault="00E14D2D" w:rsidP="00B77FA2">
      <w:pPr>
        <w:pStyle w:val="Heading3"/>
        <w:numPr>
          <w:ilvl w:val="1"/>
          <w:numId w:val="40"/>
        </w:numPr>
        <w:rPr>
          <w:sz w:val="28"/>
          <w:szCs w:val="28"/>
        </w:rPr>
      </w:pPr>
      <w:bookmarkStart w:id="6" w:name="_Toc228926992"/>
      <w:r w:rsidRPr="007F0C8E">
        <w:rPr>
          <w:sz w:val="28"/>
          <w:szCs w:val="28"/>
        </w:rPr>
        <w:t>Communications Structure</w:t>
      </w:r>
      <w:bookmarkEnd w:id="6"/>
    </w:p>
    <w:p w14:paraId="31543817" w14:textId="77777777" w:rsidR="00E14D2D" w:rsidRPr="007F0C8E" w:rsidRDefault="00E14D2D" w:rsidP="00E14D2D">
      <w:pPr>
        <w:autoSpaceDE w:val="0"/>
        <w:autoSpaceDN w:val="0"/>
        <w:adjustRightInd w:val="0"/>
        <w:rPr>
          <w:b/>
          <w:color w:val="000000"/>
          <w:szCs w:val="22"/>
        </w:rPr>
      </w:pPr>
      <w:r w:rsidRPr="007F0C8E">
        <w:rPr>
          <w:b/>
          <w:color w:val="000000"/>
          <w:szCs w:val="22"/>
        </w:rPr>
        <w:t>State/ Regional/Local Specific Information</w:t>
      </w:r>
    </w:p>
    <w:p w14:paraId="31543818" w14:textId="77777777" w:rsidR="00E14D2D" w:rsidRPr="007F0C8E" w:rsidRDefault="00E14D2D" w:rsidP="00FB547C">
      <w:pPr>
        <w:pStyle w:val="Heading4"/>
      </w:pPr>
      <w:r w:rsidRPr="007F0C8E">
        <w:t>Incident Types</w:t>
      </w:r>
    </w:p>
    <w:p w14:paraId="3154381B" w14:textId="57840DEC" w:rsidR="00E14D2D" w:rsidRPr="007F0C8E" w:rsidRDefault="00E14D2D" w:rsidP="00FB547C">
      <w:r w:rsidRPr="007F0C8E">
        <w:t>Incidents may be typed in order to make decisions about resource requirements. Incident types are</w:t>
      </w:r>
      <w:r w:rsidR="009A3385" w:rsidRPr="007F0C8E">
        <w:t xml:space="preserve"> </w:t>
      </w:r>
      <w:r w:rsidRPr="007F0C8E">
        <w:t>based on the following five levels of complexity. (Source: U.S. Fire Administration)</w:t>
      </w:r>
    </w:p>
    <w:p w14:paraId="3154381C" w14:textId="77777777" w:rsidR="00E14D2D" w:rsidRPr="007F0C8E" w:rsidRDefault="00E14D2D" w:rsidP="00E14D2D">
      <w:pPr>
        <w:autoSpaceDE w:val="0"/>
        <w:autoSpaceDN w:val="0"/>
        <w:adjustRightInd w:val="0"/>
        <w:rPr>
          <w:rFonts w:ascii="Arial,Bold" w:hAnsi="Arial,Bold" w:cs="Arial,Bold"/>
          <w:b/>
          <w:bCs/>
          <w:sz w:val="18"/>
          <w:szCs w:val="18"/>
        </w:rPr>
      </w:pPr>
      <w:r w:rsidRPr="007F0C8E">
        <w:rPr>
          <w:rFonts w:ascii="Arial,Bold" w:hAnsi="Arial,Bold" w:cs="Arial,Bold"/>
          <w:b/>
          <w:bCs/>
          <w:sz w:val="18"/>
          <w:szCs w:val="18"/>
        </w:rPr>
        <w:lastRenderedPageBreak/>
        <w:t>Type 5</w:t>
      </w:r>
      <w:r w:rsidRPr="007F0C8E">
        <w:rPr>
          <w:rFonts w:ascii="Arial,Bold" w:hAnsi="Arial,Bold" w:cs="Arial,Bold"/>
          <w:b/>
          <w:bCs/>
          <w:sz w:val="18"/>
          <w:szCs w:val="18"/>
        </w:rPr>
        <w:tab/>
      </w:r>
    </w:p>
    <w:p w14:paraId="3154381D" w14:textId="77777777" w:rsidR="00E14D2D" w:rsidRPr="007F0C8E" w:rsidRDefault="00E14D2D" w:rsidP="00E14D2D">
      <w:pPr>
        <w:numPr>
          <w:ilvl w:val="0"/>
          <w:numId w:val="27"/>
        </w:numPr>
        <w:autoSpaceDE w:val="0"/>
        <w:autoSpaceDN w:val="0"/>
        <w:adjustRightInd w:val="0"/>
        <w:spacing w:before="0" w:after="0"/>
        <w:rPr>
          <w:sz w:val="18"/>
          <w:szCs w:val="18"/>
        </w:rPr>
      </w:pPr>
      <w:r w:rsidRPr="007F0C8E">
        <w:rPr>
          <w:sz w:val="18"/>
          <w:szCs w:val="18"/>
        </w:rPr>
        <w:t>The incident can be handled with one or two single resources with up to six personnel.</w:t>
      </w:r>
    </w:p>
    <w:p w14:paraId="3154381E" w14:textId="77777777" w:rsidR="00E14D2D" w:rsidRPr="007F0C8E" w:rsidRDefault="00E14D2D" w:rsidP="00E14D2D">
      <w:pPr>
        <w:numPr>
          <w:ilvl w:val="0"/>
          <w:numId w:val="27"/>
        </w:numPr>
        <w:autoSpaceDE w:val="0"/>
        <w:autoSpaceDN w:val="0"/>
        <w:adjustRightInd w:val="0"/>
        <w:spacing w:before="0" w:after="0"/>
        <w:rPr>
          <w:sz w:val="18"/>
          <w:szCs w:val="18"/>
        </w:rPr>
      </w:pPr>
      <w:r w:rsidRPr="007F0C8E">
        <w:rPr>
          <w:sz w:val="18"/>
          <w:szCs w:val="18"/>
        </w:rPr>
        <w:t>Command and General Staff positions (other than the Incident Commander) are not activated.</w:t>
      </w:r>
    </w:p>
    <w:p w14:paraId="3154381F" w14:textId="77777777" w:rsidR="00E14D2D" w:rsidRPr="007F0C8E" w:rsidRDefault="00E14D2D" w:rsidP="00E14D2D">
      <w:pPr>
        <w:numPr>
          <w:ilvl w:val="0"/>
          <w:numId w:val="28"/>
        </w:numPr>
        <w:autoSpaceDE w:val="0"/>
        <w:autoSpaceDN w:val="0"/>
        <w:adjustRightInd w:val="0"/>
        <w:spacing w:before="0" w:after="0"/>
        <w:rPr>
          <w:sz w:val="18"/>
          <w:szCs w:val="18"/>
        </w:rPr>
      </w:pPr>
      <w:r w:rsidRPr="007F0C8E">
        <w:rPr>
          <w:sz w:val="18"/>
          <w:szCs w:val="18"/>
        </w:rPr>
        <w:t>No written Incident Action Plan (IAP) is required.</w:t>
      </w:r>
    </w:p>
    <w:p w14:paraId="31543820" w14:textId="77777777" w:rsidR="00E14D2D" w:rsidRPr="007F0C8E" w:rsidRDefault="00E14D2D" w:rsidP="00E14D2D">
      <w:pPr>
        <w:numPr>
          <w:ilvl w:val="0"/>
          <w:numId w:val="28"/>
        </w:numPr>
        <w:autoSpaceDE w:val="0"/>
        <w:autoSpaceDN w:val="0"/>
        <w:adjustRightInd w:val="0"/>
        <w:spacing w:before="0" w:after="0"/>
        <w:rPr>
          <w:sz w:val="18"/>
          <w:szCs w:val="18"/>
        </w:rPr>
      </w:pPr>
      <w:r w:rsidRPr="007F0C8E">
        <w:rPr>
          <w:sz w:val="18"/>
          <w:szCs w:val="18"/>
        </w:rPr>
        <w:t>The incident is contained within the first operational period and often within an hour to a few hours after resources arrive on scene.</w:t>
      </w:r>
    </w:p>
    <w:p w14:paraId="31543821"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Examples include a vehicle fire, an injured person, or a police traffic stop.</w:t>
      </w:r>
    </w:p>
    <w:p w14:paraId="31543823" w14:textId="77777777" w:rsidR="00E14D2D" w:rsidRPr="007F0C8E" w:rsidRDefault="00E14D2D" w:rsidP="00E14D2D">
      <w:pPr>
        <w:autoSpaceDE w:val="0"/>
        <w:autoSpaceDN w:val="0"/>
        <w:adjustRightInd w:val="0"/>
        <w:rPr>
          <w:rFonts w:ascii="Arial,Bold" w:hAnsi="Arial,Bold" w:cs="Arial,Bold"/>
          <w:b/>
          <w:bCs/>
          <w:sz w:val="18"/>
          <w:szCs w:val="18"/>
        </w:rPr>
      </w:pPr>
      <w:r w:rsidRPr="007F0C8E">
        <w:rPr>
          <w:rFonts w:ascii="Arial,Bold" w:hAnsi="Arial,Bold" w:cs="Arial,Bold"/>
          <w:b/>
          <w:bCs/>
          <w:sz w:val="18"/>
          <w:szCs w:val="18"/>
        </w:rPr>
        <w:t>Type 4</w:t>
      </w:r>
    </w:p>
    <w:p w14:paraId="31543824"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Command staff and general staff functions are activated only if needed.</w:t>
      </w:r>
    </w:p>
    <w:p w14:paraId="31543825"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Several resources are required to mitigate the incident.</w:t>
      </w:r>
    </w:p>
    <w:p w14:paraId="31543826"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The incident is usually limited to one operational period in the control phase.</w:t>
      </w:r>
    </w:p>
    <w:p w14:paraId="31543827" w14:textId="146B2A45"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The agency administrator may have briefings, and ensure the complexity analysis and delegation of</w:t>
      </w:r>
      <w:r w:rsidR="00A54880">
        <w:rPr>
          <w:sz w:val="18"/>
          <w:szCs w:val="18"/>
        </w:rPr>
        <w:t xml:space="preserve"> </w:t>
      </w:r>
      <w:r w:rsidRPr="007F0C8E">
        <w:rPr>
          <w:sz w:val="18"/>
          <w:szCs w:val="18"/>
        </w:rPr>
        <w:t>authority are updated.</w:t>
      </w:r>
    </w:p>
    <w:p w14:paraId="31543828"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No written Incident Action Plan (IAP) is required but a documented operational briefing will be completed for all incoming resources.</w:t>
      </w:r>
    </w:p>
    <w:p w14:paraId="31543829"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The role of the agency administrator includes operational plans including objectives and priorities.</w:t>
      </w:r>
    </w:p>
    <w:p w14:paraId="695B868B" w14:textId="3B0A303F" w:rsidR="00633E58" w:rsidRPr="007F0C8E" w:rsidRDefault="00633E58" w:rsidP="00E14D2D">
      <w:pPr>
        <w:numPr>
          <w:ilvl w:val="0"/>
          <w:numId w:val="29"/>
        </w:numPr>
        <w:autoSpaceDE w:val="0"/>
        <w:autoSpaceDN w:val="0"/>
        <w:adjustRightInd w:val="0"/>
        <w:spacing w:before="0" w:after="0"/>
        <w:rPr>
          <w:sz w:val="18"/>
          <w:szCs w:val="18"/>
        </w:rPr>
      </w:pPr>
      <w:r w:rsidRPr="007F0C8E">
        <w:rPr>
          <w:sz w:val="18"/>
          <w:szCs w:val="18"/>
        </w:rPr>
        <w:t>Examples include a major commitment of local resources and day-to-day mutual aid.</w:t>
      </w:r>
    </w:p>
    <w:p w14:paraId="3154382A" w14:textId="2E49B498" w:rsidR="00E14D2D" w:rsidRPr="007F0C8E" w:rsidRDefault="00E14D2D" w:rsidP="00633E58">
      <w:pPr>
        <w:autoSpaceDE w:val="0"/>
        <w:autoSpaceDN w:val="0"/>
        <w:adjustRightInd w:val="0"/>
        <w:spacing w:before="0" w:after="0"/>
        <w:rPr>
          <w:sz w:val="18"/>
          <w:szCs w:val="18"/>
        </w:rPr>
      </w:pPr>
    </w:p>
    <w:p w14:paraId="3154382B" w14:textId="77777777" w:rsidR="00E14D2D" w:rsidRPr="007F0C8E" w:rsidRDefault="00E14D2D" w:rsidP="00E14D2D">
      <w:pPr>
        <w:autoSpaceDE w:val="0"/>
        <w:autoSpaceDN w:val="0"/>
        <w:adjustRightInd w:val="0"/>
        <w:rPr>
          <w:rFonts w:ascii="Arial,Bold" w:hAnsi="Arial,Bold" w:cs="Arial,Bold"/>
          <w:b/>
          <w:bCs/>
          <w:sz w:val="18"/>
          <w:szCs w:val="18"/>
        </w:rPr>
      </w:pPr>
      <w:r w:rsidRPr="007F0C8E">
        <w:rPr>
          <w:rFonts w:ascii="Arial,Bold" w:hAnsi="Arial,Bold" w:cs="Arial,Bold"/>
          <w:b/>
          <w:bCs/>
          <w:sz w:val="18"/>
          <w:szCs w:val="18"/>
        </w:rPr>
        <w:t xml:space="preserve">Type 3 </w:t>
      </w:r>
    </w:p>
    <w:p w14:paraId="3154382C"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When capabilities exceed initial attack, the appropriate ICS positions should be added to match the complexity of the incident.</w:t>
      </w:r>
    </w:p>
    <w:p w14:paraId="3154382D"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Some or all of the Command and General Staff positions may be activated, as well as Division/Group Supervisor and/or Unit Leader level positions.</w:t>
      </w:r>
    </w:p>
    <w:p w14:paraId="3154382E"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A Type 3 Incident Management Team (IMT) or incident command organization manages initial action incidents with a significant number of resources, an extended attack incident until containment/control is achieved, or an expanding incident until transition to a Type 1 or 2 team.</w:t>
      </w:r>
    </w:p>
    <w:p w14:paraId="3154382F"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The incident may extend into multiple operational periods.</w:t>
      </w:r>
    </w:p>
    <w:p w14:paraId="31543830" w14:textId="77777777" w:rsidR="00E14D2D" w:rsidRPr="007F0C8E" w:rsidRDefault="00E14D2D" w:rsidP="00E14D2D">
      <w:pPr>
        <w:numPr>
          <w:ilvl w:val="0"/>
          <w:numId w:val="29"/>
        </w:numPr>
        <w:autoSpaceDE w:val="0"/>
        <w:autoSpaceDN w:val="0"/>
        <w:adjustRightInd w:val="0"/>
        <w:spacing w:before="0" w:after="0"/>
        <w:rPr>
          <w:sz w:val="18"/>
          <w:szCs w:val="18"/>
        </w:rPr>
      </w:pPr>
      <w:r w:rsidRPr="007F0C8E">
        <w:rPr>
          <w:sz w:val="18"/>
          <w:szCs w:val="18"/>
        </w:rPr>
        <w:t>A written IAP may be required for each operational period.</w:t>
      </w:r>
    </w:p>
    <w:p w14:paraId="31543832" w14:textId="77777777" w:rsidR="00E14D2D" w:rsidRPr="007F0C8E" w:rsidRDefault="00E14D2D" w:rsidP="00E14D2D">
      <w:pPr>
        <w:autoSpaceDE w:val="0"/>
        <w:autoSpaceDN w:val="0"/>
        <w:adjustRightInd w:val="0"/>
        <w:rPr>
          <w:rFonts w:ascii="Arial,Bold" w:hAnsi="Arial,Bold" w:cs="Arial,Bold"/>
          <w:b/>
          <w:bCs/>
          <w:sz w:val="18"/>
          <w:szCs w:val="18"/>
        </w:rPr>
      </w:pPr>
      <w:r w:rsidRPr="007F0C8E">
        <w:rPr>
          <w:rFonts w:ascii="Arial,Bold" w:hAnsi="Arial,Bold" w:cs="Arial,Bold"/>
          <w:b/>
          <w:bCs/>
          <w:sz w:val="18"/>
          <w:szCs w:val="18"/>
        </w:rPr>
        <w:t xml:space="preserve">Type 2 </w:t>
      </w:r>
    </w:p>
    <w:p w14:paraId="31543833" w14:textId="098B9706" w:rsidR="00E14D2D" w:rsidRPr="007F0C8E" w:rsidRDefault="00E14D2D" w:rsidP="00E14D2D">
      <w:pPr>
        <w:numPr>
          <w:ilvl w:val="0"/>
          <w:numId w:val="30"/>
        </w:numPr>
        <w:autoSpaceDE w:val="0"/>
        <w:autoSpaceDN w:val="0"/>
        <w:adjustRightInd w:val="0"/>
        <w:spacing w:before="0" w:after="0"/>
        <w:rPr>
          <w:sz w:val="18"/>
          <w:szCs w:val="18"/>
        </w:rPr>
      </w:pPr>
      <w:r w:rsidRPr="007F0C8E">
        <w:rPr>
          <w:sz w:val="18"/>
          <w:szCs w:val="18"/>
        </w:rPr>
        <w:t>This type of incident extends beyond the capabilities for local control and is expected to go into multiple operational periods. A Type 2 incident may require the response of resources out of area, including regional</w:t>
      </w:r>
      <w:r w:rsidR="00750AD0" w:rsidRPr="007F0C8E">
        <w:rPr>
          <w:sz w:val="18"/>
          <w:szCs w:val="18"/>
        </w:rPr>
        <w:t>, state,</w:t>
      </w:r>
      <w:r w:rsidRPr="007F0C8E">
        <w:rPr>
          <w:sz w:val="18"/>
          <w:szCs w:val="18"/>
        </w:rPr>
        <w:t xml:space="preserve"> and/or national resources, to effectively manage the operations, command, and general staffing.</w:t>
      </w:r>
    </w:p>
    <w:p w14:paraId="31543834" w14:textId="41CB133E" w:rsidR="00E14D2D" w:rsidRPr="007F0C8E" w:rsidRDefault="00750AD0" w:rsidP="00E14D2D">
      <w:pPr>
        <w:numPr>
          <w:ilvl w:val="0"/>
          <w:numId w:val="30"/>
        </w:numPr>
        <w:autoSpaceDE w:val="0"/>
        <w:autoSpaceDN w:val="0"/>
        <w:adjustRightInd w:val="0"/>
        <w:spacing w:before="0" w:after="0"/>
        <w:rPr>
          <w:sz w:val="18"/>
          <w:szCs w:val="18"/>
        </w:rPr>
      </w:pPr>
      <w:r w:rsidRPr="007F0C8E">
        <w:rPr>
          <w:sz w:val="18"/>
          <w:szCs w:val="18"/>
        </w:rPr>
        <w:t>A</w:t>
      </w:r>
      <w:r w:rsidR="00E14D2D" w:rsidRPr="007F0C8E">
        <w:rPr>
          <w:sz w:val="18"/>
          <w:szCs w:val="18"/>
        </w:rPr>
        <w:t>ll of the Command and General Staff positions are filled.</w:t>
      </w:r>
    </w:p>
    <w:p w14:paraId="31543835" w14:textId="77777777" w:rsidR="00E14D2D" w:rsidRPr="007F0C8E" w:rsidRDefault="00E14D2D" w:rsidP="00E14D2D">
      <w:pPr>
        <w:numPr>
          <w:ilvl w:val="0"/>
          <w:numId w:val="30"/>
        </w:numPr>
        <w:autoSpaceDE w:val="0"/>
        <w:autoSpaceDN w:val="0"/>
        <w:adjustRightInd w:val="0"/>
        <w:spacing w:before="0" w:after="0"/>
        <w:rPr>
          <w:sz w:val="18"/>
          <w:szCs w:val="18"/>
        </w:rPr>
      </w:pPr>
      <w:r w:rsidRPr="007F0C8E">
        <w:rPr>
          <w:sz w:val="18"/>
          <w:szCs w:val="18"/>
        </w:rPr>
        <w:t>A written IAP is required for each operational period.</w:t>
      </w:r>
    </w:p>
    <w:p w14:paraId="31543836" w14:textId="77777777" w:rsidR="00E14D2D" w:rsidRPr="007F0C8E" w:rsidRDefault="00E14D2D" w:rsidP="00E14D2D">
      <w:pPr>
        <w:numPr>
          <w:ilvl w:val="0"/>
          <w:numId w:val="30"/>
        </w:numPr>
        <w:autoSpaceDE w:val="0"/>
        <w:autoSpaceDN w:val="0"/>
        <w:adjustRightInd w:val="0"/>
        <w:spacing w:before="0" w:after="0"/>
        <w:rPr>
          <w:sz w:val="18"/>
          <w:szCs w:val="18"/>
        </w:rPr>
      </w:pPr>
      <w:r w:rsidRPr="007F0C8E">
        <w:rPr>
          <w:sz w:val="18"/>
          <w:szCs w:val="18"/>
        </w:rPr>
        <w:t>Many of the functional units are needed and staffed.</w:t>
      </w:r>
    </w:p>
    <w:p w14:paraId="31543837" w14:textId="77777777" w:rsidR="00E14D2D" w:rsidRPr="007F0C8E" w:rsidRDefault="00E14D2D" w:rsidP="00E14D2D">
      <w:pPr>
        <w:numPr>
          <w:ilvl w:val="0"/>
          <w:numId w:val="30"/>
        </w:numPr>
        <w:autoSpaceDE w:val="0"/>
        <w:autoSpaceDN w:val="0"/>
        <w:adjustRightInd w:val="0"/>
        <w:spacing w:before="0" w:after="0"/>
        <w:rPr>
          <w:sz w:val="18"/>
          <w:szCs w:val="18"/>
        </w:rPr>
      </w:pPr>
      <w:r w:rsidRPr="007F0C8E">
        <w:rPr>
          <w:sz w:val="18"/>
          <w:szCs w:val="18"/>
        </w:rPr>
        <w:t>Operations personnel normally do not exceed 200 per operational period and total incident personnel do not exceed 500 (guidelines only).</w:t>
      </w:r>
    </w:p>
    <w:p w14:paraId="31543838" w14:textId="77777777" w:rsidR="00E14D2D" w:rsidRPr="007F0C8E" w:rsidRDefault="00E14D2D" w:rsidP="00E14D2D">
      <w:pPr>
        <w:numPr>
          <w:ilvl w:val="0"/>
          <w:numId w:val="31"/>
        </w:numPr>
        <w:autoSpaceDE w:val="0"/>
        <w:autoSpaceDN w:val="0"/>
        <w:adjustRightInd w:val="0"/>
        <w:spacing w:before="0" w:after="0"/>
        <w:rPr>
          <w:sz w:val="18"/>
          <w:szCs w:val="18"/>
        </w:rPr>
      </w:pPr>
      <w:r w:rsidRPr="007F0C8E">
        <w:rPr>
          <w:sz w:val="18"/>
          <w:szCs w:val="18"/>
        </w:rPr>
        <w:t>The agency administrator is responsible for the incident complexity analysis, agency administrator briefings, and the written delegation of authority.</w:t>
      </w:r>
    </w:p>
    <w:p w14:paraId="3154383A" w14:textId="77777777" w:rsidR="00E14D2D" w:rsidRPr="007F0C8E" w:rsidRDefault="00E14D2D" w:rsidP="00E14D2D">
      <w:pPr>
        <w:autoSpaceDE w:val="0"/>
        <w:autoSpaceDN w:val="0"/>
        <w:adjustRightInd w:val="0"/>
        <w:rPr>
          <w:rFonts w:ascii="Arial,Bold" w:hAnsi="Arial,Bold" w:cs="Arial,Bold"/>
          <w:b/>
          <w:bCs/>
          <w:sz w:val="18"/>
          <w:szCs w:val="18"/>
        </w:rPr>
      </w:pPr>
      <w:r w:rsidRPr="007F0C8E">
        <w:rPr>
          <w:rFonts w:ascii="Arial,Bold" w:hAnsi="Arial,Bold" w:cs="Arial,Bold"/>
          <w:b/>
          <w:bCs/>
          <w:sz w:val="18"/>
          <w:szCs w:val="18"/>
        </w:rPr>
        <w:t xml:space="preserve">Type 1 </w:t>
      </w:r>
    </w:p>
    <w:p w14:paraId="3154383B" w14:textId="77777777" w:rsidR="00E14D2D" w:rsidRPr="007F0C8E" w:rsidRDefault="00E14D2D" w:rsidP="00E14D2D">
      <w:pPr>
        <w:numPr>
          <w:ilvl w:val="0"/>
          <w:numId w:val="31"/>
        </w:numPr>
        <w:autoSpaceDE w:val="0"/>
        <w:autoSpaceDN w:val="0"/>
        <w:adjustRightInd w:val="0"/>
        <w:spacing w:before="0" w:after="0"/>
        <w:rPr>
          <w:sz w:val="18"/>
          <w:szCs w:val="18"/>
        </w:rPr>
      </w:pPr>
      <w:r w:rsidRPr="007F0C8E">
        <w:rPr>
          <w:sz w:val="18"/>
          <w:szCs w:val="18"/>
        </w:rPr>
        <w:t>This type of incident is the most complex, requiring national resources to safely and effectively manage and operate.</w:t>
      </w:r>
    </w:p>
    <w:p w14:paraId="3154383C" w14:textId="29E122B4" w:rsidR="00E14D2D" w:rsidRPr="007F0C8E" w:rsidRDefault="00E14D2D" w:rsidP="00E14D2D">
      <w:pPr>
        <w:numPr>
          <w:ilvl w:val="0"/>
          <w:numId w:val="31"/>
        </w:numPr>
        <w:autoSpaceDE w:val="0"/>
        <w:autoSpaceDN w:val="0"/>
        <w:adjustRightInd w:val="0"/>
        <w:spacing w:before="0" w:after="0"/>
        <w:rPr>
          <w:sz w:val="18"/>
          <w:szCs w:val="18"/>
        </w:rPr>
      </w:pPr>
      <w:r w:rsidRPr="007F0C8E">
        <w:rPr>
          <w:sz w:val="18"/>
          <w:szCs w:val="18"/>
        </w:rPr>
        <w:t xml:space="preserve">All </w:t>
      </w:r>
      <w:r w:rsidR="003D654E" w:rsidRPr="007F0C8E">
        <w:rPr>
          <w:sz w:val="18"/>
          <w:szCs w:val="18"/>
        </w:rPr>
        <w:t>of the</w:t>
      </w:r>
      <w:r w:rsidRPr="007F0C8E">
        <w:rPr>
          <w:sz w:val="18"/>
          <w:szCs w:val="18"/>
        </w:rPr>
        <w:t xml:space="preserve"> Command and General Staff positions are activated.</w:t>
      </w:r>
    </w:p>
    <w:p w14:paraId="3154383D" w14:textId="77777777" w:rsidR="00E14D2D" w:rsidRPr="007F0C8E" w:rsidRDefault="00E14D2D" w:rsidP="00E14D2D">
      <w:pPr>
        <w:numPr>
          <w:ilvl w:val="0"/>
          <w:numId w:val="31"/>
        </w:numPr>
        <w:autoSpaceDE w:val="0"/>
        <w:autoSpaceDN w:val="0"/>
        <w:adjustRightInd w:val="0"/>
        <w:spacing w:before="0" w:after="0"/>
        <w:rPr>
          <w:sz w:val="18"/>
          <w:szCs w:val="18"/>
        </w:rPr>
      </w:pPr>
      <w:r w:rsidRPr="007F0C8E">
        <w:rPr>
          <w:sz w:val="18"/>
          <w:szCs w:val="18"/>
        </w:rPr>
        <w:t>Operations personnel often exceed 500 per operational period and total personnel will usually exceed 1,000.</w:t>
      </w:r>
    </w:p>
    <w:p w14:paraId="3154383E" w14:textId="3CFD2CC8" w:rsidR="00E14D2D" w:rsidRPr="007F0C8E" w:rsidRDefault="00E14D2D" w:rsidP="00E14D2D">
      <w:pPr>
        <w:numPr>
          <w:ilvl w:val="0"/>
          <w:numId w:val="32"/>
        </w:numPr>
        <w:autoSpaceDE w:val="0"/>
        <w:autoSpaceDN w:val="0"/>
        <w:adjustRightInd w:val="0"/>
        <w:spacing w:before="0" w:after="0"/>
        <w:rPr>
          <w:sz w:val="18"/>
          <w:szCs w:val="18"/>
        </w:rPr>
      </w:pPr>
      <w:r w:rsidRPr="007F0C8E">
        <w:rPr>
          <w:sz w:val="18"/>
          <w:szCs w:val="18"/>
        </w:rPr>
        <w:t>Branches</w:t>
      </w:r>
      <w:r w:rsidR="00750AD0" w:rsidRPr="007F0C8E">
        <w:rPr>
          <w:sz w:val="18"/>
          <w:szCs w:val="18"/>
        </w:rPr>
        <w:t xml:space="preserve"> may</w:t>
      </w:r>
      <w:r w:rsidRPr="007F0C8E">
        <w:rPr>
          <w:sz w:val="18"/>
          <w:szCs w:val="18"/>
        </w:rPr>
        <w:t xml:space="preserve"> need to be established.</w:t>
      </w:r>
    </w:p>
    <w:p w14:paraId="3154383F" w14:textId="77777777" w:rsidR="00E14D2D" w:rsidRPr="007F0C8E" w:rsidRDefault="00E14D2D" w:rsidP="00E14D2D">
      <w:pPr>
        <w:numPr>
          <w:ilvl w:val="0"/>
          <w:numId w:val="32"/>
        </w:numPr>
        <w:autoSpaceDE w:val="0"/>
        <w:autoSpaceDN w:val="0"/>
        <w:adjustRightInd w:val="0"/>
        <w:spacing w:before="0" w:after="0"/>
        <w:rPr>
          <w:sz w:val="18"/>
          <w:szCs w:val="18"/>
        </w:rPr>
      </w:pPr>
      <w:r w:rsidRPr="007F0C8E">
        <w:rPr>
          <w:sz w:val="18"/>
          <w:szCs w:val="18"/>
        </w:rPr>
        <w:t>The agency administrator will have briefings, and ensure that the complexity analysis and delegation of authority are updated.</w:t>
      </w:r>
    </w:p>
    <w:p w14:paraId="31543840" w14:textId="77777777" w:rsidR="00E14D2D" w:rsidRPr="007F0C8E" w:rsidRDefault="00E14D2D" w:rsidP="00E14D2D">
      <w:pPr>
        <w:numPr>
          <w:ilvl w:val="0"/>
          <w:numId w:val="33"/>
        </w:numPr>
        <w:autoSpaceDE w:val="0"/>
        <w:autoSpaceDN w:val="0"/>
        <w:adjustRightInd w:val="0"/>
        <w:spacing w:before="0" w:after="0"/>
        <w:rPr>
          <w:sz w:val="18"/>
          <w:szCs w:val="18"/>
        </w:rPr>
      </w:pPr>
      <w:r w:rsidRPr="007F0C8E">
        <w:rPr>
          <w:sz w:val="18"/>
          <w:szCs w:val="18"/>
        </w:rPr>
        <w:t>Use of resource advisors at the incident base is recommended.</w:t>
      </w:r>
    </w:p>
    <w:p w14:paraId="31543841" w14:textId="77777777" w:rsidR="00E14D2D" w:rsidRPr="007F0C8E" w:rsidRDefault="00E14D2D" w:rsidP="00E14D2D">
      <w:pPr>
        <w:numPr>
          <w:ilvl w:val="0"/>
          <w:numId w:val="33"/>
        </w:numPr>
        <w:autoSpaceDE w:val="0"/>
        <w:autoSpaceDN w:val="0"/>
        <w:adjustRightInd w:val="0"/>
        <w:spacing w:before="0" w:after="0"/>
        <w:rPr>
          <w:sz w:val="18"/>
          <w:szCs w:val="18"/>
        </w:rPr>
      </w:pPr>
      <w:r w:rsidRPr="007F0C8E">
        <w:rPr>
          <w:sz w:val="18"/>
          <w:szCs w:val="18"/>
        </w:rPr>
        <w:t>There is a high impact on the local jurisdiction, requiring additional staff for office administrative and support functions.</w:t>
      </w:r>
    </w:p>
    <w:p w14:paraId="31543844" w14:textId="77777777" w:rsidR="00E14D2D" w:rsidRPr="007F0C8E" w:rsidRDefault="00E14D2D" w:rsidP="00E14D2D">
      <w:pPr>
        <w:autoSpaceDE w:val="0"/>
        <w:autoSpaceDN w:val="0"/>
        <w:adjustRightInd w:val="0"/>
        <w:rPr>
          <w:b/>
          <w:i/>
          <w:iCs/>
          <w:szCs w:val="21"/>
        </w:rPr>
      </w:pPr>
      <w:r w:rsidRPr="007F0C8E">
        <w:rPr>
          <w:bCs/>
          <w:szCs w:val="21"/>
        </w:rPr>
        <w:t>A depiction of command levels and roles within agencies clarifies the relationship among users. It is imperative that all agencies use the Incident Command System (ICS) as well as the NIMS to manage all incidents.</w:t>
      </w:r>
      <w:r w:rsidRPr="007F0C8E" w:rsidDel="00126A68">
        <w:rPr>
          <w:bCs/>
          <w:szCs w:val="21"/>
        </w:rPr>
        <w:t xml:space="preserve"> </w:t>
      </w:r>
      <w:r w:rsidRPr="007F0C8E">
        <w:rPr>
          <w:bCs/>
          <w:szCs w:val="21"/>
        </w:rPr>
        <w:t xml:space="preserve"> As recommended in ICS and NIMS, </w:t>
      </w:r>
      <w:r w:rsidRPr="007F0C8E">
        <w:rPr>
          <w:bCs/>
          <w:i/>
          <w:iCs/>
          <w:szCs w:val="21"/>
        </w:rPr>
        <w:t xml:space="preserve">PLAIN LANGUAGE </w:t>
      </w:r>
      <w:r w:rsidRPr="007F0C8E">
        <w:rPr>
          <w:bCs/>
          <w:szCs w:val="21"/>
        </w:rPr>
        <w:t>shall be used when communicating on the calling and tactical channels</w:t>
      </w:r>
      <w:r w:rsidRPr="007F0C8E">
        <w:rPr>
          <w:b/>
          <w:i/>
          <w:iCs/>
          <w:szCs w:val="21"/>
        </w:rPr>
        <w:t>. It is the responsibility of the Incident Commander to determine when to use the national calling and tactical channels, however, the following criteria must be met as a minimum:</w:t>
      </w:r>
    </w:p>
    <w:p w14:paraId="31543845" w14:textId="210117D2" w:rsidR="00E14D2D" w:rsidRPr="007F0C8E" w:rsidRDefault="00E14D2D" w:rsidP="00E14D2D">
      <w:pPr>
        <w:numPr>
          <w:ilvl w:val="0"/>
          <w:numId w:val="11"/>
        </w:numPr>
        <w:spacing w:before="60" w:after="60"/>
        <w:rPr>
          <w:szCs w:val="21"/>
        </w:rPr>
      </w:pPr>
      <w:r w:rsidRPr="007F0C8E">
        <w:rPr>
          <w:szCs w:val="21"/>
        </w:rPr>
        <w:lastRenderedPageBreak/>
        <w:t>Multi-agency/multi-jurisdictional disasters or emergencies involving danger to life and property.</w:t>
      </w:r>
    </w:p>
    <w:p w14:paraId="31543846" w14:textId="77777777" w:rsidR="00E14D2D" w:rsidRPr="007F0C8E" w:rsidRDefault="00E14D2D" w:rsidP="00E14D2D">
      <w:pPr>
        <w:numPr>
          <w:ilvl w:val="0"/>
          <w:numId w:val="11"/>
        </w:numPr>
        <w:spacing w:before="60" w:after="60"/>
        <w:rPr>
          <w:szCs w:val="21"/>
        </w:rPr>
      </w:pPr>
      <w:r w:rsidRPr="007F0C8E">
        <w:rPr>
          <w:szCs w:val="21"/>
        </w:rPr>
        <w:t>Special event control activities, generally of a pre-planned nature and generally involving joint participation of two or more public safety agencies</w:t>
      </w:r>
    </w:p>
    <w:p w14:paraId="31543847" w14:textId="77777777" w:rsidR="00E14D2D" w:rsidRPr="007F0C8E" w:rsidRDefault="00E14D2D" w:rsidP="00E14D2D">
      <w:pPr>
        <w:numPr>
          <w:ilvl w:val="0"/>
          <w:numId w:val="11"/>
        </w:numPr>
        <w:spacing w:before="60" w:after="60"/>
        <w:rPr>
          <w:szCs w:val="21"/>
        </w:rPr>
      </w:pPr>
      <w:r w:rsidRPr="007F0C8E">
        <w:rPr>
          <w:szCs w:val="21"/>
        </w:rPr>
        <w:t>Drills, exercises and training sessions.</w:t>
      </w:r>
    </w:p>
    <w:p w14:paraId="3154385C" w14:textId="77777777" w:rsidR="00E14D2D" w:rsidRPr="007F0C8E" w:rsidRDefault="00E14D2D" w:rsidP="00B77FA2">
      <w:pPr>
        <w:pStyle w:val="Heading3"/>
        <w:numPr>
          <w:ilvl w:val="1"/>
          <w:numId w:val="40"/>
        </w:numPr>
        <w:rPr>
          <w:sz w:val="28"/>
          <w:szCs w:val="28"/>
        </w:rPr>
      </w:pPr>
      <w:bookmarkStart w:id="7" w:name="_Toc193091099"/>
      <w:bookmarkStart w:id="8" w:name="_Toc220475826"/>
      <w:bookmarkStart w:id="9" w:name="_Toc228926993"/>
      <w:r w:rsidRPr="007F0C8E">
        <w:rPr>
          <w:sz w:val="28"/>
          <w:szCs w:val="28"/>
        </w:rPr>
        <w:t>Regional Policies and Procedures</w:t>
      </w:r>
      <w:bookmarkEnd w:id="7"/>
      <w:bookmarkEnd w:id="8"/>
      <w:bookmarkEnd w:id="9"/>
      <w:r w:rsidRPr="007F0C8E">
        <w:rPr>
          <w:sz w:val="28"/>
          <w:szCs w:val="28"/>
        </w:rPr>
        <w:t xml:space="preserve"> </w:t>
      </w:r>
    </w:p>
    <w:p w14:paraId="3154385D" w14:textId="77777777" w:rsidR="00E14D2D" w:rsidRPr="007F0C8E" w:rsidRDefault="00E14D2D" w:rsidP="00E14D2D">
      <w:pPr>
        <w:rPr>
          <w:color w:val="FF0000"/>
          <w:szCs w:val="21"/>
        </w:rPr>
      </w:pPr>
      <w:r w:rsidRPr="007F0C8E">
        <w:rPr>
          <w:szCs w:val="21"/>
        </w:rPr>
        <w:t>General interoperable communications rules of use, policies, and procedures that apply across all participating systems, mutual aid channels and gateways are detailed below.</w:t>
      </w:r>
    </w:p>
    <w:p w14:paraId="3154385E" w14:textId="77777777" w:rsidR="00E14D2D" w:rsidRPr="007F0C8E" w:rsidRDefault="00E14D2D" w:rsidP="000F784E">
      <w:pPr>
        <w:pStyle w:val="Heading4"/>
        <w:spacing w:before="120"/>
      </w:pPr>
      <w:bookmarkStart w:id="10" w:name="_Toc220475827"/>
      <w:bookmarkStart w:id="11" w:name="_Toc228926994"/>
      <w:r w:rsidRPr="007F0C8E">
        <w:t>Regional - Shared System Rules of Use</w:t>
      </w:r>
      <w:bookmarkEnd w:id="10"/>
      <w:bookmarkEnd w:id="11"/>
    </w:p>
    <w:p w14:paraId="3154385F" w14:textId="77777777" w:rsidR="00E14D2D" w:rsidRPr="007F0C8E" w:rsidRDefault="00E14D2D" w:rsidP="00E14D2D">
      <w:pPr>
        <w:numPr>
          <w:ilvl w:val="0"/>
          <w:numId w:val="19"/>
        </w:numPr>
        <w:rPr>
          <w:szCs w:val="21"/>
        </w:rPr>
      </w:pPr>
      <w:r w:rsidRPr="007F0C8E">
        <w:rPr>
          <w:b/>
          <w:szCs w:val="21"/>
        </w:rPr>
        <w:t>National Incident Management System</w:t>
      </w:r>
      <w:r w:rsidRPr="007F0C8E">
        <w:rPr>
          <w:szCs w:val="21"/>
        </w:rPr>
        <w:t xml:space="preserve"> – Use an Incident Command System (ICS) compliant with the National Incident Management System (NIMS) when using any regional interoperability resource.</w:t>
      </w:r>
    </w:p>
    <w:p w14:paraId="31543860" w14:textId="77777777" w:rsidR="00E14D2D" w:rsidRPr="007F0C8E" w:rsidRDefault="00E14D2D" w:rsidP="00E14D2D">
      <w:pPr>
        <w:numPr>
          <w:ilvl w:val="0"/>
          <w:numId w:val="19"/>
        </w:numPr>
        <w:rPr>
          <w:szCs w:val="21"/>
        </w:rPr>
      </w:pPr>
      <w:r w:rsidRPr="007F0C8E">
        <w:rPr>
          <w:b/>
          <w:szCs w:val="21"/>
        </w:rPr>
        <w:t>Plain Language</w:t>
      </w:r>
      <w:r w:rsidRPr="007F0C8E">
        <w:rPr>
          <w:szCs w:val="21"/>
        </w:rPr>
        <w:t xml:space="preserve"> – All interoperable communications during multi-agency, multi-discipline incidents will be in plain language. Avoid using radio codes, acronyms, and abbreviations as they may cause confusion between agencies. Ensure that all verbal requests for assistance or backup specify the reason for the request.</w:t>
      </w:r>
    </w:p>
    <w:p w14:paraId="31543861" w14:textId="6C7CDB37" w:rsidR="00E14D2D" w:rsidRPr="007F0C8E" w:rsidRDefault="00E14D2D" w:rsidP="00E14D2D">
      <w:pPr>
        <w:numPr>
          <w:ilvl w:val="0"/>
          <w:numId w:val="19"/>
        </w:numPr>
        <w:rPr>
          <w:szCs w:val="21"/>
        </w:rPr>
      </w:pPr>
      <w:r w:rsidRPr="007F0C8E">
        <w:rPr>
          <w:b/>
          <w:szCs w:val="21"/>
        </w:rPr>
        <w:t>Unit Identification</w:t>
      </w:r>
      <w:r w:rsidRPr="007F0C8E">
        <w:rPr>
          <w:szCs w:val="21"/>
        </w:rPr>
        <w:t xml:space="preserve"> – Announce your home agency prior to announcing your unit identifier during interoperable communication situations. (i.e., [</w:t>
      </w:r>
      <w:r w:rsidR="003D654E" w:rsidRPr="007F0C8E">
        <w:rPr>
          <w:sz w:val="18"/>
          <w:szCs w:val="18"/>
        </w:rPr>
        <w:t xml:space="preserve">Examples: </w:t>
      </w:r>
      <w:r w:rsidR="003D654E" w:rsidRPr="007F0C8E">
        <w:rPr>
          <w:b/>
          <w:bCs/>
          <w:i/>
          <w:iCs/>
          <w:sz w:val="18"/>
          <w:szCs w:val="18"/>
        </w:rPr>
        <w:t xml:space="preserve">"Bryan EMS 1605, this is Tyler Fire 2102" </w:t>
      </w:r>
      <w:r w:rsidR="003D654E" w:rsidRPr="007F0C8E">
        <w:rPr>
          <w:b/>
          <w:bCs/>
          <w:sz w:val="18"/>
          <w:szCs w:val="18"/>
        </w:rPr>
        <w:t xml:space="preserve">or </w:t>
      </w:r>
      <w:r w:rsidR="003D654E" w:rsidRPr="007F0C8E">
        <w:rPr>
          <w:b/>
          <w:bCs/>
          <w:i/>
          <w:iCs/>
          <w:sz w:val="18"/>
          <w:szCs w:val="18"/>
        </w:rPr>
        <w:t>"Incident Command, this is DPS 505”</w:t>
      </w:r>
      <w:r w:rsidRPr="007F0C8E">
        <w:rPr>
          <w:szCs w:val="21"/>
        </w:rPr>
        <w:t>])</w:t>
      </w:r>
    </w:p>
    <w:p w14:paraId="31543862" w14:textId="77777777" w:rsidR="00E14D2D" w:rsidRPr="007F0C8E" w:rsidRDefault="00E14D2D" w:rsidP="00E14D2D">
      <w:pPr>
        <w:numPr>
          <w:ilvl w:val="0"/>
          <w:numId w:val="19"/>
        </w:numPr>
        <w:spacing w:before="60" w:after="60"/>
        <w:rPr>
          <w:szCs w:val="21"/>
        </w:rPr>
      </w:pPr>
      <w:r w:rsidRPr="007F0C8E">
        <w:rPr>
          <w:b/>
          <w:szCs w:val="21"/>
        </w:rPr>
        <w:t>Encryption</w:t>
      </w:r>
      <w:r w:rsidRPr="007F0C8E">
        <w:rPr>
          <w:szCs w:val="21"/>
        </w:rPr>
        <w:t xml:space="preserve"> – All encrypted radios users must operate in a “clear” mode when a gateway is used, unless otherwise arranged in advance.</w:t>
      </w:r>
      <w:r w:rsidRPr="007F0C8E">
        <w:rPr>
          <w:b/>
          <w:szCs w:val="21"/>
        </w:rPr>
        <w:t xml:space="preserve"> Never assume encryption carries across the gateway.</w:t>
      </w:r>
    </w:p>
    <w:p w14:paraId="31543863" w14:textId="77777777" w:rsidR="00E14D2D" w:rsidRPr="007F0C8E" w:rsidRDefault="00E14D2D" w:rsidP="00E14D2D">
      <w:pPr>
        <w:numPr>
          <w:ilvl w:val="0"/>
          <w:numId w:val="19"/>
        </w:numPr>
        <w:spacing w:before="60" w:after="60"/>
        <w:rPr>
          <w:szCs w:val="21"/>
        </w:rPr>
      </w:pPr>
      <w:r w:rsidRPr="007F0C8E">
        <w:rPr>
          <w:b/>
          <w:szCs w:val="21"/>
        </w:rPr>
        <w:t>Monitoring</w:t>
      </w:r>
      <w:r w:rsidRPr="007F0C8E">
        <w:rPr>
          <w:szCs w:val="21"/>
        </w:rPr>
        <w:t xml:space="preserve"> – The Incident Commander, or their designee, will ensure that each activated interoperability channel is monitored consistently while in use.</w:t>
      </w:r>
    </w:p>
    <w:p w14:paraId="31543864" w14:textId="77777777" w:rsidR="00E14D2D" w:rsidRPr="007F0C8E" w:rsidRDefault="00E14D2D" w:rsidP="000F784E">
      <w:pPr>
        <w:pStyle w:val="Heading4"/>
        <w:spacing w:before="120"/>
      </w:pPr>
      <w:bookmarkStart w:id="12" w:name="_Toc193091103"/>
      <w:bookmarkStart w:id="13" w:name="_Toc220475828"/>
      <w:bookmarkStart w:id="14" w:name="_Toc228926995"/>
      <w:r w:rsidRPr="007F0C8E">
        <w:t>Regional Shared System Policies and Procedures</w:t>
      </w:r>
      <w:bookmarkEnd w:id="12"/>
      <w:bookmarkEnd w:id="13"/>
      <w:bookmarkEnd w:id="14"/>
    </w:p>
    <w:p w14:paraId="31543865" w14:textId="77777777" w:rsidR="00E14D2D" w:rsidRPr="007F0C8E" w:rsidRDefault="00E14D2D" w:rsidP="00E14D2D">
      <w:pPr>
        <w:rPr>
          <w:szCs w:val="21"/>
        </w:rPr>
      </w:pPr>
      <w:r w:rsidRPr="007F0C8E">
        <w:rPr>
          <w:szCs w:val="21"/>
        </w:rPr>
        <w:t>Use the following procedures when requesting, using, or discontinuing the use of shared communication systems:</w:t>
      </w:r>
    </w:p>
    <w:p w14:paraId="31543866" w14:textId="77777777" w:rsidR="00E14D2D" w:rsidRPr="007F0C8E" w:rsidRDefault="00E14D2D" w:rsidP="00E14D2D">
      <w:pPr>
        <w:numPr>
          <w:ilvl w:val="0"/>
          <w:numId w:val="24"/>
        </w:numPr>
        <w:spacing w:before="60" w:after="60"/>
        <w:rPr>
          <w:rFonts w:cs="Arial"/>
          <w:bCs/>
          <w:color w:val="000000"/>
          <w:szCs w:val="21"/>
        </w:rPr>
      </w:pPr>
      <w:r w:rsidRPr="007F0C8E">
        <w:rPr>
          <w:rFonts w:cs="Arial"/>
          <w:bCs/>
          <w:color w:val="000000"/>
          <w:szCs w:val="21"/>
        </w:rPr>
        <w:t>When an individual responder needs to interoperate with other agencies on their same shared system, the responder will notify their dispatch center. The dispatcher can then identify and designate an appropriate channel. Note that in cases where no dispatcher intervention is required, responders still notify dispatch that they are switching to a shared channel to maintain responder safety.</w:t>
      </w:r>
    </w:p>
    <w:p w14:paraId="31543867" w14:textId="77777777" w:rsidR="00E14D2D" w:rsidRPr="007F0C8E" w:rsidRDefault="00E14D2D" w:rsidP="00E14D2D">
      <w:pPr>
        <w:numPr>
          <w:ilvl w:val="0"/>
          <w:numId w:val="24"/>
        </w:numPr>
        <w:spacing w:before="60" w:after="60"/>
        <w:rPr>
          <w:rFonts w:cs="Arial"/>
          <w:bCs/>
          <w:color w:val="000000"/>
          <w:szCs w:val="21"/>
        </w:rPr>
      </w:pPr>
      <w:r w:rsidRPr="007F0C8E">
        <w:rPr>
          <w:rFonts w:cs="Arial"/>
          <w:bCs/>
          <w:color w:val="000000"/>
          <w:szCs w:val="21"/>
        </w:rPr>
        <w:t>Notify dispatch when the interoperability channels/talkgroups are no longer required and announce the return to normal operations channels.</w:t>
      </w:r>
    </w:p>
    <w:p w14:paraId="31543868" w14:textId="77777777" w:rsidR="00E14D2D" w:rsidRPr="007F0C8E" w:rsidRDefault="00E14D2D" w:rsidP="00E14D2D">
      <w:pPr>
        <w:numPr>
          <w:ilvl w:val="0"/>
          <w:numId w:val="24"/>
        </w:numPr>
        <w:spacing w:before="60" w:after="60"/>
        <w:rPr>
          <w:rFonts w:cs="Arial"/>
          <w:bCs/>
          <w:color w:val="000000"/>
          <w:szCs w:val="21"/>
        </w:rPr>
      </w:pPr>
      <w:r w:rsidRPr="007F0C8E">
        <w:rPr>
          <w:rFonts w:cs="Arial"/>
          <w:bCs/>
          <w:color w:val="000000"/>
          <w:szCs w:val="21"/>
        </w:rPr>
        <w:t>For extended incidents:</w:t>
      </w:r>
    </w:p>
    <w:p w14:paraId="31543869" w14:textId="77777777" w:rsidR="00E14D2D" w:rsidRPr="007F0C8E" w:rsidRDefault="00E14D2D" w:rsidP="00E14D2D">
      <w:pPr>
        <w:numPr>
          <w:ilvl w:val="0"/>
          <w:numId w:val="25"/>
        </w:numPr>
        <w:spacing w:before="0" w:after="0" w:line="0" w:lineRule="atLeast"/>
        <w:rPr>
          <w:rFonts w:cs="Arial"/>
          <w:bCs/>
          <w:color w:val="000000"/>
          <w:szCs w:val="21"/>
        </w:rPr>
      </w:pPr>
      <w:r w:rsidRPr="007F0C8E">
        <w:rPr>
          <w:rFonts w:cs="Arial"/>
          <w:bCs/>
          <w:color w:val="000000"/>
          <w:szCs w:val="21"/>
        </w:rPr>
        <w:t>The lead agency dispatcher notifies the COML/designee that interoperability channels/talkgroups are in use.</w:t>
      </w:r>
    </w:p>
    <w:p w14:paraId="3154386A" w14:textId="59087B5B" w:rsidR="00E14D2D" w:rsidRPr="007F0C8E" w:rsidRDefault="00E14D2D" w:rsidP="00E14D2D">
      <w:pPr>
        <w:numPr>
          <w:ilvl w:val="0"/>
          <w:numId w:val="25"/>
        </w:numPr>
        <w:spacing w:before="0" w:after="0" w:line="0" w:lineRule="atLeast"/>
        <w:rPr>
          <w:rFonts w:cs="Arial"/>
          <w:bCs/>
          <w:color w:val="000000"/>
          <w:szCs w:val="21"/>
        </w:rPr>
      </w:pPr>
      <w:r w:rsidRPr="007F0C8E">
        <w:rPr>
          <w:rFonts w:cs="Arial"/>
          <w:bCs/>
          <w:color w:val="000000"/>
          <w:szCs w:val="21"/>
        </w:rPr>
        <w:t>Each agency’s dispatch center tells additional en</w:t>
      </w:r>
      <w:r w:rsidR="0031082E">
        <w:rPr>
          <w:rFonts w:cs="Arial"/>
          <w:bCs/>
          <w:color w:val="000000"/>
          <w:szCs w:val="21"/>
        </w:rPr>
        <w:t xml:space="preserve"> </w:t>
      </w:r>
      <w:r w:rsidRPr="007F0C8E">
        <w:rPr>
          <w:rFonts w:cs="Arial"/>
          <w:bCs/>
          <w:color w:val="000000"/>
          <w:szCs w:val="21"/>
        </w:rPr>
        <w:t>route responders what interoperability channels are in use for the incident.</w:t>
      </w:r>
    </w:p>
    <w:p w14:paraId="3154386B" w14:textId="77777777" w:rsidR="00E14D2D" w:rsidRPr="007F0C8E" w:rsidRDefault="00E14D2D" w:rsidP="00E14D2D">
      <w:pPr>
        <w:numPr>
          <w:ilvl w:val="0"/>
          <w:numId w:val="25"/>
        </w:numPr>
        <w:spacing w:before="0" w:after="0" w:line="0" w:lineRule="atLeast"/>
        <w:rPr>
          <w:rFonts w:cs="Arial"/>
          <w:bCs/>
          <w:color w:val="000000"/>
          <w:szCs w:val="21"/>
        </w:rPr>
      </w:pPr>
      <w:r w:rsidRPr="007F0C8E">
        <w:rPr>
          <w:rFonts w:cs="Arial"/>
          <w:bCs/>
          <w:color w:val="000000"/>
          <w:szCs w:val="21"/>
        </w:rPr>
        <w:t>The Incident Commander determines when the interoperability channels are no longer required and notifies the appropriate dispatch center.</w:t>
      </w:r>
    </w:p>
    <w:p w14:paraId="3154386C" w14:textId="77777777" w:rsidR="00E14D2D" w:rsidRPr="007F0C8E" w:rsidRDefault="00E14D2D" w:rsidP="000F784E">
      <w:pPr>
        <w:pStyle w:val="Heading4"/>
        <w:spacing w:before="120"/>
      </w:pPr>
      <w:bookmarkStart w:id="15" w:name="_Toc193091104"/>
      <w:bookmarkStart w:id="16" w:name="_Toc220475829"/>
      <w:bookmarkStart w:id="17" w:name="_Toc228926996"/>
      <w:r w:rsidRPr="007F0C8E">
        <w:t>Regional Shared System Problem ID and Resolution</w:t>
      </w:r>
      <w:bookmarkEnd w:id="15"/>
      <w:bookmarkEnd w:id="16"/>
      <w:bookmarkEnd w:id="17"/>
      <w:r w:rsidRPr="007F0C8E">
        <w:t xml:space="preserve"> </w:t>
      </w:r>
    </w:p>
    <w:p w14:paraId="3154386E" w14:textId="4BDDBBC2" w:rsidR="00E14D2D" w:rsidRPr="007F0C8E" w:rsidRDefault="00E14D2D" w:rsidP="003A1621">
      <w:pPr>
        <w:rPr>
          <w:b/>
          <w:sz w:val="28"/>
          <w:szCs w:val="28"/>
        </w:rPr>
      </w:pPr>
      <w:r w:rsidRPr="007F0C8E">
        <w:rPr>
          <w:szCs w:val="21"/>
        </w:rPr>
        <w:t>During an incident</w:t>
      </w:r>
      <w:r w:rsidR="00342EF4" w:rsidRPr="007F0C8E">
        <w:rPr>
          <w:szCs w:val="21"/>
        </w:rPr>
        <w:t>, Agencies</w:t>
      </w:r>
      <w:r w:rsidRPr="007F0C8E">
        <w:rPr>
          <w:szCs w:val="21"/>
        </w:rPr>
        <w:t xml:space="preserve"> using a shared system will report any problems with that system directly to the [</w:t>
      </w:r>
      <w:r w:rsidRPr="007F0C8E">
        <w:rPr>
          <w:b/>
          <w:szCs w:val="21"/>
        </w:rPr>
        <w:t>insert</w:t>
      </w:r>
      <w:r w:rsidRPr="007F0C8E">
        <w:rPr>
          <w:szCs w:val="21"/>
        </w:rPr>
        <w:t xml:space="preserve"> </w:t>
      </w:r>
      <w:r w:rsidRPr="007F0C8E">
        <w:rPr>
          <w:b/>
          <w:szCs w:val="21"/>
        </w:rPr>
        <w:t>region name</w:t>
      </w:r>
      <w:r w:rsidRPr="007F0C8E">
        <w:rPr>
          <w:szCs w:val="21"/>
        </w:rPr>
        <w:t>] COML/designee. The [</w:t>
      </w:r>
      <w:r w:rsidRPr="007F0C8E">
        <w:rPr>
          <w:b/>
          <w:szCs w:val="21"/>
        </w:rPr>
        <w:t>insert</w:t>
      </w:r>
      <w:r w:rsidRPr="007F0C8E">
        <w:rPr>
          <w:szCs w:val="21"/>
        </w:rPr>
        <w:t xml:space="preserve"> </w:t>
      </w:r>
      <w:r w:rsidRPr="007F0C8E">
        <w:rPr>
          <w:b/>
          <w:szCs w:val="21"/>
        </w:rPr>
        <w:t>region name</w:t>
      </w:r>
      <w:r w:rsidRPr="007F0C8E">
        <w:rPr>
          <w:szCs w:val="21"/>
        </w:rPr>
        <w:t xml:space="preserve">] COML/designee ensures effective resolution to reported shared system problems. </w:t>
      </w:r>
    </w:p>
    <w:p w14:paraId="3154386F" w14:textId="77777777" w:rsidR="00E14D2D" w:rsidRPr="007F0C8E" w:rsidRDefault="00E14D2D" w:rsidP="000F784E">
      <w:pPr>
        <w:pStyle w:val="Heading3"/>
        <w:numPr>
          <w:ilvl w:val="0"/>
          <w:numId w:val="0"/>
        </w:numPr>
        <w:spacing w:before="120" w:after="120"/>
        <w:rPr>
          <w:sz w:val="22"/>
          <w:szCs w:val="22"/>
        </w:rPr>
      </w:pPr>
      <w:bookmarkStart w:id="18" w:name="_Toc228926997"/>
      <w:r w:rsidRPr="007F0C8E">
        <w:rPr>
          <w:bCs w:val="0"/>
          <w:color w:val="000000"/>
          <w:sz w:val="22"/>
          <w:szCs w:val="22"/>
        </w:rPr>
        <w:lastRenderedPageBreak/>
        <w:t>NIMS and Multi-Agency Coordination</w:t>
      </w:r>
      <w:bookmarkEnd w:id="18"/>
    </w:p>
    <w:p w14:paraId="31543870" w14:textId="6818174E" w:rsidR="00E14D2D" w:rsidRPr="007F0C8E" w:rsidRDefault="00E14D2D" w:rsidP="00E14D2D">
      <w:pPr>
        <w:tabs>
          <w:tab w:val="num" w:pos="1140"/>
        </w:tabs>
        <w:rPr>
          <w:szCs w:val="21"/>
        </w:rPr>
      </w:pPr>
      <w:r w:rsidRPr="007F0C8E">
        <w:rPr>
          <w:szCs w:val="21"/>
        </w:rPr>
        <w:t xml:space="preserve">Multi-Agency Coordination System (MACS) </w:t>
      </w:r>
      <w:r w:rsidR="00D503D6" w:rsidRPr="007F0C8E">
        <w:rPr>
          <w:szCs w:val="21"/>
        </w:rPr>
        <w:t xml:space="preserve">have been implemented in some COG regions, </w:t>
      </w:r>
      <w:r w:rsidRPr="007F0C8E">
        <w:rPr>
          <w:szCs w:val="21"/>
        </w:rPr>
        <w:t xml:space="preserve">which </w:t>
      </w:r>
      <w:r w:rsidR="00D503D6" w:rsidRPr="007F0C8E">
        <w:rPr>
          <w:szCs w:val="21"/>
        </w:rPr>
        <w:t>are</w:t>
      </w:r>
      <w:r w:rsidRPr="007F0C8E">
        <w:rPr>
          <w:szCs w:val="21"/>
        </w:rPr>
        <w:t xml:space="preserve"> compliant with NIMS</w:t>
      </w:r>
      <w:r w:rsidR="009A3385" w:rsidRPr="007F0C8E">
        <w:rPr>
          <w:szCs w:val="21"/>
        </w:rPr>
        <w:t>,</w:t>
      </w:r>
      <w:r w:rsidRPr="007F0C8E">
        <w:rPr>
          <w:szCs w:val="21"/>
        </w:rPr>
        <w:t xml:space="preserve"> and the National Response Plan.</w:t>
      </w:r>
    </w:p>
    <w:p w14:paraId="31543871" w14:textId="5F003F40" w:rsidR="00E14D2D" w:rsidRPr="007F0C8E" w:rsidRDefault="00E14D2D" w:rsidP="00E14D2D">
      <w:pPr>
        <w:tabs>
          <w:tab w:val="num" w:pos="1140"/>
        </w:tabs>
        <w:rPr>
          <w:szCs w:val="21"/>
        </w:rPr>
      </w:pPr>
      <w:r w:rsidRPr="007F0C8E">
        <w:rPr>
          <w:szCs w:val="21"/>
        </w:rPr>
        <w:t>Per the</w:t>
      </w:r>
      <w:r w:rsidRPr="007F0C8E">
        <w:t xml:space="preserve"> </w:t>
      </w:r>
      <w:hyperlink w:anchor="_Statewide_Communications_Interopera" w:history="1">
        <w:r w:rsidRPr="007F0C8E">
          <w:t>Statewide Communications Interoperability Plan (SCIP)</w:t>
        </w:r>
      </w:hyperlink>
      <w:r w:rsidRPr="007F0C8E">
        <w:rPr>
          <w:szCs w:val="21"/>
        </w:rPr>
        <w:t>, [</w:t>
      </w:r>
      <w:r w:rsidRPr="007F0C8E">
        <w:rPr>
          <w:b/>
          <w:szCs w:val="21"/>
        </w:rPr>
        <w:t>insert</w:t>
      </w:r>
      <w:r w:rsidRPr="007F0C8E">
        <w:rPr>
          <w:szCs w:val="21"/>
        </w:rPr>
        <w:t xml:space="preserve"> </w:t>
      </w:r>
      <w:r w:rsidRPr="007F0C8E">
        <w:rPr>
          <w:b/>
          <w:szCs w:val="21"/>
        </w:rPr>
        <w:t>region name</w:t>
      </w:r>
      <w:r w:rsidRPr="007F0C8E">
        <w:rPr>
          <w:szCs w:val="21"/>
        </w:rPr>
        <w:t xml:space="preserve">] has adopted and implemented NIMS procedures for emergency response. Use of an ICS, compliant with the National Incident Management System, is required for use of any regional interoperability resource. (Also see SCIP Section 5.5 NIMS Compliance.) </w:t>
      </w:r>
    </w:p>
    <w:p w14:paraId="31543872" w14:textId="77777777" w:rsidR="00E14D2D" w:rsidRPr="007F0C8E" w:rsidRDefault="00E14D2D" w:rsidP="00E14D2D">
      <w:pPr>
        <w:numPr>
          <w:ilvl w:val="0"/>
          <w:numId w:val="11"/>
        </w:numPr>
        <w:spacing w:before="60" w:after="60"/>
        <w:rPr>
          <w:szCs w:val="21"/>
        </w:rPr>
      </w:pPr>
      <w:r w:rsidRPr="007F0C8E">
        <w:rPr>
          <w:szCs w:val="21"/>
        </w:rPr>
        <w:t>The first responder on scene becomes the local Incident Commander (IC) and remains IC until he/she is replaced by an IC with more experience and expertise or the incident operational period exceeds 12 hours.</w:t>
      </w:r>
    </w:p>
    <w:p w14:paraId="31543873" w14:textId="77777777" w:rsidR="00E14D2D" w:rsidRPr="007F0C8E" w:rsidRDefault="00E14D2D" w:rsidP="00E14D2D">
      <w:pPr>
        <w:numPr>
          <w:ilvl w:val="0"/>
          <w:numId w:val="11"/>
        </w:numPr>
        <w:spacing w:before="60" w:after="60"/>
        <w:rPr>
          <w:szCs w:val="21"/>
        </w:rPr>
      </w:pPr>
      <w:r w:rsidRPr="007F0C8E">
        <w:rPr>
          <w:szCs w:val="21"/>
        </w:rPr>
        <w:t>If needed, the IC may call for additional resources from other disciplines within the jurisdiction and/or other jurisdictions including adjacent cities or county.</w:t>
      </w:r>
    </w:p>
    <w:p w14:paraId="31543874" w14:textId="49D6A20A" w:rsidR="00E14D2D" w:rsidRPr="007F0C8E" w:rsidRDefault="00E14D2D" w:rsidP="00E14D2D">
      <w:pPr>
        <w:numPr>
          <w:ilvl w:val="0"/>
          <w:numId w:val="11"/>
        </w:numPr>
        <w:spacing w:before="60" w:after="60"/>
        <w:rPr>
          <w:szCs w:val="21"/>
        </w:rPr>
      </w:pPr>
      <w:r w:rsidRPr="007F0C8E">
        <w:rPr>
          <w:szCs w:val="21"/>
        </w:rPr>
        <w:t xml:space="preserve">If needed, the IC may contact the city and/or county Emergency Manager to open the Emergency Operations Center; at this point the Emergency Manager will notify the Chief Elected Official and the DPS </w:t>
      </w:r>
      <w:r w:rsidR="009A3385" w:rsidRPr="007F0C8E">
        <w:rPr>
          <w:szCs w:val="21"/>
        </w:rPr>
        <w:t>District Coordinator</w:t>
      </w:r>
      <w:r w:rsidRPr="007F0C8E">
        <w:rPr>
          <w:szCs w:val="21"/>
        </w:rPr>
        <w:t xml:space="preserve"> (</w:t>
      </w:r>
      <w:r w:rsidR="009A3385" w:rsidRPr="007F0C8E">
        <w:rPr>
          <w:szCs w:val="21"/>
        </w:rPr>
        <w:t>DC</w:t>
      </w:r>
      <w:r w:rsidRPr="007F0C8E">
        <w:rPr>
          <w:szCs w:val="21"/>
        </w:rPr>
        <w:t xml:space="preserve">). The </w:t>
      </w:r>
      <w:r w:rsidR="009A3385" w:rsidRPr="007F0C8E">
        <w:rPr>
          <w:szCs w:val="21"/>
        </w:rPr>
        <w:t>DC</w:t>
      </w:r>
      <w:r w:rsidRPr="007F0C8E">
        <w:rPr>
          <w:szCs w:val="21"/>
        </w:rPr>
        <w:t xml:space="preserve"> is the emergency management link between the state government and city and county governments and non-governmental organizations. </w:t>
      </w:r>
    </w:p>
    <w:p w14:paraId="31543875" w14:textId="77777777" w:rsidR="00E14D2D" w:rsidRPr="007F0C8E" w:rsidRDefault="00E14D2D" w:rsidP="00E14D2D">
      <w:pPr>
        <w:numPr>
          <w:ilvl w:val="0"/>
          <w:numId w:val="11"/>
        </w:numPr>
        <w:spacing w:before="60" w:after="60"/>
        <w:rPr>
          <w:szCs w:val="21"/>
        </w:rPr>
      </w:pPr>
      <w:r w:rsidRPr="007F0C8E">
        <w:rPr>
          <w:szCs w:val="21"/>
        </w:rPr>
        <w:t>If additional and/or special resources are still needed the Emergency Manager makes a formal request to the Disaster District Chair (DDC) for state resources.</w:t>
      </w:r>
    </w:p>
    <w:p w14:paraId="31543876" w14:textId="77777777" w:rsidR="00E14D2D" w:rsidRPr="007F0C8E" w:rsidRDefault="00E14D2D" w:rsidP="00E14D2D">
      <w:pPr>
        <w:numPr>
          <w:ilvl w:val="0"/>
          <w:numId w:val="11"/>
        </w:numPr>
        <w:spacing w:before="60" w:after="60"/>
        <w:rPr>
          <w:szCs w:val="21"/>
        </w:rPr>
      </w:pPr>
      <w:r w:rsidRPr="007F0C8E">
        <w:rPr>
          <w:szCs w:val="21"/>
        </w:rPr>
        <w:t>The DDC may contact the State Operations Center (SOC) for additional state-level action if necessary.</w:t>
      </w:r>
    </w:p>
    <w:p w14:paraId="31543877" w14:textId="5BCD5018" w:rsidR="00E14D2D" w:rsidRPr="007F0C8E" w:rsidRDefault="00E14D2D" w:rsidP="00E14D2D">
      <w:pPr>
        <w:tabs>
          <w:tab w:val="num" w:pos="1140"/>
        </w:tabs>
        <w:ind w:left="180"/>
        <w:rPr>
          <w:rStyle w:val="Hyperlink"/>
        </w:rPr>
      </w:pPr>
      <w:r w:rsidRPr="007F0C8E">
        <w:rPr>
          <w:szCs w:val="21"/>
        </w:rPr>
        <w:t xml:space="preserve">The figure below shows a graphic assessment of how MACS is implemented in Texas. More details on MACS and Incident Command implementation is provided in Section 2 of the </w:t>
      </w:r>
      <w:r w:rsidR="00F05AF6" w:rsidRPr="007F0C8E">
        <w:t>TSICP.</w:t>
      </w:r>
    </w:p>
    <w:p w14:paraId="3154388A" w14:textId="2313C9CE" w:rsidR="00E14D2D" w:rsidRPr="007F0C8E" w:rsidRDefault="00271C06" w:rsidP="001C32C3">
      <w:pPr>
        <w:pStyle w:val="Quote"/>
        <w:jc w:val="center"/>
      </w:pPr>
      <w:r w:rsidRPr="007F0C8E">
        <w:rPr>
          <w:b/>
          <w:bCs/>
          <w:noProof/>
        </w:rPr>
        <w:lastRenderedPageBreak/>
        <w:drawing>
          <wp:inline distT="0" distB="0" distL="0" distR="0" wp14:anchorId="52A8F20C" wp14:editId="392BEC51">
            <wp:extent cx="4096512" cy="5029200"/>
            <wp:effectExtent l="0" t="0" r="0" b="0"/>
            <wp:docPr id="1" name="Picture 1" descr="Picture describing the different channels and directions for requesting operational assistance." title="Channels for Requesting Operational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6512" cy="5029200"/>
                    </a:xfrm>
                    <a:prstGeom prst="rect">
                      <a:avLst/>
                    </a:prstGeom>
                    <a:noFill/>
                    <a:ln>
                      <a:noFill/>
                    </a:ln>
                  </pic:spPr>
                </pic:pic>
              </a:graphicData>
            </a:graphic>
          </wp:inline>
        </w:drawing>
      </w:r>
    </w:p>
    <w:p w14:paraId="3154388C" w14:textId="2165474F" w:rsidR="00E14D2D" w:rsidRPr="007F0C8E" w:rsidRDefault="00E14D2D" w:rsidP="000F784E">
      <w:pPr>
        <w:pStyle w:val="Quote"/>
        <w:jc w:val="center"/>
      </w:pPr>
      <w:bookmarkStart w:id="19" w:name="_Toc244569333"/>
      <w:r w:rsidRPr="007F0C8E">
        <w:t xml:space="preserve">Figure </w:t>
      </w:r>
      <w:r w:rsidR="00271C06" w:rsidRPr="007F0C8E">
        <w:t>1</w:t>
      </w:r>
      <w:r w:rsidR="00710641" w:rsidRPr="007F0C8E">
        <w:t>.</w:t>
      </w:r>
      <w:r w:rsidRPr="007F0C8E">
        <w:t xml:space="preserve"> Channels for Requesting Operational Assistance</w:t>
      </w:r>
      <w:bookmarkEnd w:id="19"/>
    </w:p>
    <w:p w14:paraId="3154388D" w14:textId="2299421D" w:rsidR="00E14D2D" w:rsidRPr="007F0C8E" w:rsidRDefault="00E14D2D" w:rsidP="00B77FA2">
      <w:pPr>
        <w:pStyle w:val="Heading3"/>
        <w:numPr>
          <w:ilvl w:val="1"/>
          <w:numId w:val="40"/>
        </w:numPr>
        <w:rPr>
          <w:sz w:val="28"/>
          <w:szCs w:val="28"/>
        </w:rPr>
      </w:pPr>
      <w:bookmarkStart w:id="20" w:name="_Toc228926998"/>
      <w:r w:rsidRPr="007F0C8E">
        <w:rPr>
          <w:sz w:val="28"/>
          <w:szCs w:val="28"/>
        </w:rPr>
        <w:t>Use of Interoperability Channels</w:t>
      </w:r>
      <w:bookmarkEnd w:id="20"/>
    </w:p>
    <w:p w14:paraId="3154388E" w14:textId="77777777" w:rsidR="00E14D2D" w:rsidRPr="007F0C8E" w:rsidRDefault="00E14D2D" w:rsidP="000F784E">
      <w:pPr>
        <w:keepNext/>
        <w:outlineLvl w:val="3"/>
        <w:rPr>
          <w:rFonts w:cs="Arial"/>
          <w:b/>
          <w:szCs w:val="21"/>
        </w:rPr>
      </w:pPr>
      <w:r w:rsidRPr="007F0C8E">
        <w:rPr>
          <w:rFonts w:cs="Arial"/>
          <w:b/>
          <w:szCs w:val="21"/>
        </w:rPr>
        <w:t>Incident Command System (ICS)</w:t>
      </w:r>
    </w:p>
    <w:p w14:paraId="3154388F" w14:textId="77777777" w:rsidR="00E14D2D" w:rsidRPr="007F0C8E" w:rsidRDefault="00E14D2D" w:rsidP="00E14D2D">
      <w:pPr>
        <w:autoSpaceDE w:val="0"/>
        <w:autoSpaceDN w:val="0"/>
        <w:adjustRightInd w:val="0"/>
        <w:rPr>
          <w:rFonts w:cs="Arial"/>
          <w:bCs/>
          <w:szCs w:val="21"/>
        </w:rPr>
      </w:pPr>
      <w:r w:rsidRPr="007F0C8E">
        <w:rPr>
          <w:rFonts w:cs="Arial"/>
          <w:bCs/>
          <w:szCs w:val="21"/>
        </w:rPr>
        <w:t>Each agency will use ICS as an operational guide at large-scale incidents. Radio communications procedures on the interoperability channels must be consistent with NIMS.</w:t>
      </w:r>
    </w:p>
    <w:p w14:paraId="31543890" w14:textId="77777777" w:rsidR="00E14D2D" w:rsidRPr="007F0C8E" w:rsidRDefault="00E14D2D" w:rsidP="00E14D2D">
      <w:pPr>
        <w:autoSpaceDE w:val="0"/>
        <w:autoSpaceDN w:val="0"/>
        <w:adjustRightInd w:val="0"/>
        <w:rPr>
          <w:rFonts w:cs="Arial"/>
          <w:b/>
          <w:szCs w:val="21"/>
        </w:rPr>
      </w:pPr>
      <w:r w:rsidRPr="007F0C8E">
        <w:rPr>
          <w:rFonts w:cs="Arial"/>
          <w:b/>
          <w:szCs w:val="21"/>
        </w:rPr>
        <w:t>Appropriate Use of Interoperability Channels</w:t>
      </w:r>
    </w:p>
    <w:p w14:paraId="31543891" w14:textId="35714214" w:rsidR="00E14D2D" w:rsidRPr="007F0C8E" w:rsidRDefault="00E14D2D" w:rsidP="00E14D2D">
      <w:pPr>
        <w:autoSpaceDE w:val="0"/>
        <w:autoSpaceDN w:val="0"/>
        <w:adjustRightInd w:val="0"/>
        <w:rPr>
          <w:rFonts w:cs="Arial"/>
          <w:szCs w:val="21"/>
        </w:rPr>
      </w:pPr>
      <w:r w:rsidRPr="007F0C8E">
        <w:rPr>
          <w:rFonts w:cs="Arial"/>
          <w:szCs w:val="21"/>
        </w:rPr>
        <w:t>Use of interoperability channels shall be limited to their designated purpose of coordination between emergency response agencies, dispatchers, and resources in the field.</w:t>
      </w:r>
      <w:r w:rsidRPr="007F0C8E">
        <w:rPr>
          <w:rFonts w:cs="Arial"/>
          <w:bCs/>
          <w:szCs w:val="21"/>
        </w:rPr>
        <w:t xml:space="preserve"> </w:t>
      </w:r>
      <w:r w:rsidRPr="007F0C8E">
        <w:rPr>
          <w:rFonts w:cs="Arial"/>
          <w:szCs w:val="21"/>
        </w:rPr>
        <w:t>Such coordination may occur during en</w:t>
      </w:r>
      <w:r w:rsidR="0031082E">
        <w:rPr>
          <w:rFonts w:cs="Arial"/>
          <w:szCs w:val="21"/>
        </w:rPr>
        <w:t xml:space="preserve"> </w:t>
      </w:r>
      <w:r w:rsidRPr="007F0C8E">
        <w:rPr>
          <w:rFonts w:cs="Arial"/>
          <w:szCs w:val="21"/>
        </w:rPr>
        <w:t xml:space="preserve">route travel, </w:t>
      </w:r>
      <w:r w:rsidR="009A3385" w:rsidRPr="007F0C8E">
        <w:rPr>
          <w:rFonts w:cs="Arial"/>
          <w:szCs w:val="21"/>
        </w:rPr>
        <w:t>events</w:t>
      </w:r>
      <w:r w:rsidRPr="007F0C8E">
        <w:rPr>
          <w:rFonts w:cs="Arial"/>
          <w:szCs w:val="21"/>
        </w:rPr>
        <w:t xml:space="preserve"> or </w:t>
      </w:r>
      <w:r w:rsidR="009A3385" w:rsidRPr="007F0C8E">
        <w:rPr>
          <w:rFonts w:cs="Arial"/>
          <w:szCs w:val="21"/>
        </w:rPr>
        <w:t>incidents</w:t>
      </w:r>
      <w:r w:rsidRPr="007F0C8E">
        <w:rPr>
          <w:rFonts w:cs="Arial"/>
          <w:szCs w:val="21"/>
        </w:rPr>
        <w:t>.</w:t>
      </w:r>
    </w:p>
    <w:p w14:paraId="31543892" w14:textId="77777777" w:rsidR="00E14D2D" w:rsidRPr="007F0C8E" w:rsidRDefault="00E14D2D" w:rsidP="00E14D2D">
      <w:pPr>
        <w:autoSpaceDE w:val="0"/>
        <w:autoSpaceDN w:val="0"/>
        <w:adjustRightInd w:val="0"/>
        <w:rPr>
          <w:rFonts w:cs="Arial"/>
          <w:szCs w:val="21"/>
        </w:rPr>
      </w:pPr>
      <w:r w:rsidRPr="007F0C8E">
        <w:rPr>
          <w:rFonts w:cs="Arial"/>
          <w:szCs w:val="21"/>
        </w:rPr>
        <w:t>The interoperability channels are not to be used for routine dispatch operations but may be used by dispatchers for communications with personnel in the field, in accordance with local and regional policies and procedures. Tactical interoperability channels may be used for day-to-day emergency operations in the absence of higher priority events.</w:t>
      </w:r>
    </w:p>
    <w:p w14:paraId="31543893" w14:textId="77777777" w:rsidR="00E14D2D" w:rsidRPr="007F0C8E" w:rsidRDefault="00E14D2D" w:rsidP="00E14D2D">
      <w:pPr>
        <w:autoSpaceDE w:val="0"/>
        <w:autoSpaceDN w:val="0"/>
        <w:adjustRightInd w:val="0"/>
        <w:rPr>
          <w:rFonts w:cs="Arial"/>
          <w:bCs/>
          <w:szCs w:val="21"/>
        </w:rPr>
      </w:pPr>
      <w:r w:rsidRPr="007F0C8E">
        <w:rPr>
          <w:rFonts w:cs="Arial"/>
          <w:bCs/>
          <w:szCs w:val="21"/>
        </w:rPr>
        <w:t>Use of interoperability channels shall be prioritized as follows:</w:t>
      </w:r>
    </w:p>
    <w:p w14:paraId="31543894" w14:textId="77777777"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t>Emergency or urgent operation involving imminent danger to life or property.</w:t>
      </w:r>
    </w:p>
    <w:p w14:paraId="31543895" w14:textId="618A50C5"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lastRenderedPageBreak/>
        <w:t>Disaster or extreme emergency operation</w:t>
      </w:r>
      <w:r w:rsidR="00750AD0" w:rsidRPr="007F0C8E">
        <w:rPr>
          <w:rFonts w:cs="Arial"/>
          <w:bCs/>
          <w:szCs w:val="21"/>
        </w:rPr>
        <w:t>s</w:t>
      </w:r>
      <w:r w:rsidRPr="007F0C8E">
        <w:rPr>
          <w:rFonts w:cs="Arial"/>
          <w:bCs/>
          <w:szCs w:val="21"/>
        </w:rPr>
        <w:t xml:space="preserve"> requiring extensive interoperability and inter-agency communications.</w:t>
      </w:r>
    </w:p>
    <w:p w14:paraId="31543896" w14:textId="77777777"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t>Special event, generally of a pre-planned nature.</w:t>
      </w:r>
    </w:p>
    <w:p w14:paraId="31543897" w14:textId="77777777"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t>Joint training exercises.</w:t>
      </w:r>
    </w:p>
    <w:p w14:paraId="31543898" w14:textId="5500C1F2"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t>Inter-agency and en</w:t>
      </w:r>
      <w:r w:rsidR="0031082E">
        <w:rPr>
          <w:rFonts w:cs="Arial"/>
          <w:bCs/>
          <w:szCs w:val="21"/>
        </w:rPr>
        <w:t xml:space="preserve"> </w:t>
      </w:r>
      <w:r w:rsidRPr="007F0C8E">
        <w:rPr>
          <w:rFonts w:cs="Arial"/>
          <w:bCs/>
          <w:szCs w:val="21"/>
        </w:rPr>
        <w:t>route communications in accordance with local and regional policies and procedures.</w:t>
      </w:r>
    </w:p>
    <w:p w14:paraId="31543899" w14:textId="77777777" w:rsidR="00E14D2D" w:rsidRPr="007F0C8E" w:rsidRDefault="00E14D2D" w:rsidP="00E14D2D">
      <w:pPr>
        <w:numPr>
          <w:ilvl w:val="0"/>
          <w:numId w:val="22"/>
        </w:numPr>
        <w:tabs>
          <w:tab w:val="clear" w:pos="1440"/>
          <w:tab w:val="num" w:pos="720"/>
        </w:tabs>
        <w:autoSpaceDE w:val="0"/>
        <w:autoSpaceDN w:val="0"/>
        <w:adjustRightInd w:val="0"/>
        <w:spacing w:before="0" w:after="0"/>
        <w:ind w:left="720"/>
        <w:rPr>
          <w:rFonts w:cs="Arial"/>
          <w:bCs/>
          <w:szCs w:val="21"/>
        </w:rPr>
      </w:pPr>
      <w:r w:rsidRPr="007F0C8E">
        <w:rPr>
          <w:rFonts w:cs="Arial"/>
          <w:bCs/>
          <w:szCs w:val="21"/>
        </w:rPr>
        <w:t>Day-to-day tactical communications on scene.</w:t>
      </w:r>
    </w:p>
    <w:p w14:paraId="3154389D" w14:textId="77777777" w:rsidR="00E14D2D" w:rsidRPr="007F0C8E" w:rsidRDefault="00E14D2D" w:rsidP="00E14D2D">
      <w:pPr>
        <w:autoSpaceDE w:val="0"/>
        <w:autoSpaceDN w:val="0"/>
        <w:adjustRightInd w:val="0"/>
        <w:rPr>
          <w:rFonts w:cs="Arial"/>
          <w:b/>
          <w:szCs w:val="21"/>
        </w:rPr>
      </w:pPr>
      <w:r w:rsidRPr="007F0C8E">
        <w:rPr>
          <w:rFonts w:cs="Arial"/>
          <w:b/>
          <w:szCs w:val="22"/>
        </w:rPr>
        <w:t>Radio Channel Activation Authority</w:t>
      </w:r>
    </w:p>
    <w:p w14:paraId="3154389E" w14:textId="77F2C822" w:rsidR="00E14D2D" w:rsidRPr="007F0C8E" w:rsidRDefault="00E14D2D" w:rsidP="00E14D2D">
      <w:pPr>
        <w:autoSpaceDE w:val="0"/>
        <w:autoSpaceDN w:val="0"/>
        <w:adjustRightInd w:val="0"/>
        <w:rPr>
          <w:rFonts w:cs="Arial"/>
          <w:bCs/>
          <w:szCs w:val="21"/>
        </w:rPr>
      </w:pPr>
      <w:r w:rsidRPr="007F0C8E">
        <w:rPr>
          <w:rFonts w:cs="Arial"/>
          <w:bCs/>
          <w:szCs w:val="21"/>
        </w:rPr>
        <w:t>Use of interoperability channels may be requested whenever an agency determines the need to communicate directly with other agency representatives who have access to the channel. Each agency has the right to use the channels as necessary for public safety and availability of necessary resources. It is important to note that use of the channels is not intended to replace the establishment of an on-scene unified command post among responding agencies. Interoperability channels are intended to assist communications until a command post can be established or to speak with an agency representative not yet on the scene.</w:t>
      </w:r>
    </w:p>
    <w:p w14:paraId="3154389F" w14:textId="77777777" w:rsidR="00E14D2D" w:rsidRPr="007F0C8E" w:rsidRDefault="00E14D2D" w:rsidP="00E14D2D">
      <w:pPr>
        <w:autoSpaceDE w:val="0"/>
        <w:autoSpaceDN w:val="0"/>
        <w:adjustRightInd w:val="0"/>
        <w:rPr>
          <w:rFonts w:cs="Arial"/>
          <w:b/>
          <w:szCs w:val="21"/>
        </w:rPr>
      </w:pPr>
      <w:r w:rsidRPr="007F0C8E">
        <w:rPr>
          <w:rFonts w:cs="Arial"/>
          <w:b/>
          <w:szCs w:val="22"/>
        </w:rPr>
        <w:t>Establishing and Transferring Lead Dispatch Radio Command Control</w:t>
      </w:r>
    </w:p>
    <w:p w14:paraId="315438A0" w14:textId="77777777" w:rsidR="00E14D2D" w:rsidRPr="007F0C8E" w:rsidRDefault="00E14D2D" w:rsidP="00E14D2D">
      <w:pPr>
        <w:autoSpaceDE w:val="0"/>
        <w:autoSpaceDN w:val="0"/>
        <w:adjustRightInd w:val="0"/>
        <w:rPr>
          <w:rFonts w:cs="Arial"/>
          <w:bCs/>
          <w:szCs w:val="21"/>
        </w:rPr>
      </w:pPr>
      <w:r w:rsidRPr="007F0C8E">
        <w:rPr>
          <w:rFonts w:cs="Arial"/>
          <w:bCs/>
          <w:szCs w:val="21"/>
        </w:rPr>
        <w:t>The IC, identifying the need for interoperable communications, will contact his/her respective dispatch/radio communications center (i.e., mayor’s office, police/fire/EMS dispatch center). The IC will request that specific agencies switch their radios to the designated interoperability channel(s). The dispatch/radio communications center of the agency that initiates use of the interoperability channel(s) has the responsibility to notify all other required agencies by radio or telephone in accordance with the procedures outlined in this SOP. The dispatch/radio communications center will become the lead dispatch/radio communications center.</w:t>
      </w:r>
    </w:p>
    <w:p w14:paraId="315438A1" w14:textId="77777777" w:rsidR="00E14D2D" w:rsidRPr="007F0C8E" w:rsidRDefault="00E14D2D" w:rsidP="00E14D2D">
      <w:pPr>
        <w:autoSpaceDE w:val="0"/>
        <w:autoSpaceDN w:val="0"/>
        <w:adjustRightInd w:val="0"/>
        <w:rPr>
          <w:rFonts w:cs="Arial"/>
          <w:bCs/>
          <w:szCs w:val="21"/>
        </w:rPr>
      </w:pPr>
      <w:r w:rsidRPr="007F0C8E">
        <w:rPr>
          <w:rFonts w:cs="Arial"/>
          <w:bCs/>
          <w:szCs w:val="21"/>
        </w:rPr>
        <w:t xml:space="preserve">The designation of the lead dispatch/radio communications center may be changed as the lead agency requires or requests. If the IC is transferred, the new IC will notify his/her respective dispatch/radio communications center by radio or telephone that he or she is the new IC for the agency. That dispatch/radio communications center will then become the lead dispatch/radio communications center of the designated interoperability channel(s).  </w:t>
      </w:r>
    </w:p>
    <w:p w14:paraId="315438A2" w14:textId="77777777" w:rsidR="00E14D2D" w:rsidRPr="007F0C8E" w:rsidRDefault="00E14D2D" w:rsidP="00E14D2D">
      <w:pPr>
        <w:autoSpaceDE w:val="0"/>
        <w:autoSpaceDN w:val="0"/>
        <w:adjustRightInd w:val="0"/>
        <w:rPr>
          <w:rFonts w:cs="Arial"/>
          <w:b/>
          <w:szCs w:val="22"/>
        </w:rPr>
      </w:pPr>
      <w:r w:rsidRPr="007F0C8E">
        <w:rPr>
          <w:rFonts w:cs="Arial"/>
          <w:b/>
          <w:szCs w:val="22"/>
        </w:rPr>
        <w:t>Notification Process for Establishing Command Control</w:t>
      </w:r>
    </w:p>
    <w:p w14:paraId="315438A3" w14:textId="77777777" w:rsidR="00E14D2D" w:rsidRPr="007F0C8E" w:rsidRDefault="00E14D2D" w:rsidP="00E14D2D">
      <w:pPr>
        <w:autoSpaceDE w:val="0"/>
        <w:autoSpaceDN w:val="0"/>
        <w:adjustRightInd w:val="0"/>
        <w:rPr>
          <w:rFonts w:cs="Arial"/>
          <w:bCs/>
          <w:szCs w:val="21"/>
        </w:rPr>
      </w:pPr>
      <w:r w:rsidRPr="007F0C8E">
        <w:rPr>
          <w:rFonts w:cs="Arial"/>
          <w:bCs/>
          <w:szCs w:val="21"/>
        </w:rPr>
        <w:t xml:space="preserve">Each agency participating in incident will follow its own internal notification procedures for establishing command and control. The mayor, county judge, police chief, fire chief, EMS chief, and emergency management agency director or their designees are authorized to activate the interoperability channel(s). </w:t>
      </w:r>
    </w:p>
    <w:p w14:paraId="315438A4" w14:textId="77777777" w:rsidR="00E14D2D" w:rsidRPr="007F0C8E" w:rsidRDefault="00E14D2D" w:rsidP="00E14D2D">
      <w:pPr>
        <w:autoSpaceDE w:val="0"/>
        <w:autoSpaceDN w:val="0"/>
        <w:adjustRightInd w:val="0"/>
        <w:rPr>
          <w:rFonts w:cs="Arial"/>
          <w:bCs/>
          <w:szCs w:val="21"/>
        </w:rPr>
      </w:pPr>
      <w:r w:rsidRPr="007F0C8E">
        <w:rPr>
          <w:rFonts w:cs="Arial"/>
          <w:b/>
          <w:szCs w:val="22"/>
        </w:rPr>
        <w:t>Discontinuation of Interoperability Channel Use</w:t>
      </w:r>
    </w:p>
    <w:p w14:paraId="315438A5" w14:textId="77777777" w:rsidR="00E14D2D" w:rsidRPr="007F0C8E" w:rsidRDefault="00E14D2D" w:rsidP="00E14D2D">
      <w:pPr>
        <w:autoSpaceDE w:val="0"/>
        <w:autoSpaceDN w:val="0"/>
        <w:adjustRightInd w:val="0"/>
        <w:rPr>
          <w:rFonts w:cs="Arial"/>
          <w:bCs/>
          <w:szCs w:val="21"/>
        </w:rPr>
      </w:pPr>
      <w:r w:rsidRPr="007F0C8E">
        <w:rPr>
          <w:rFonts w:cs="Arial"/>
          <w:bCs/>
          <w:szCs w:val="21"/>
        </w:rPr>
        <w:t>At such a time that communication on the interoperability channel(s) is no longer required, the IC of the lead agency will notify his/her respective dispatch/radio communications center to discontinue active use of the channel(s), and normal monitoring will resume. The lead dispatch/radio communication center will notify all participating dispatch/radio communications centers that the interoperability channel(s) is no longer in use.</w:t>
      </w:r>
    </w:p>
    <w:p w14:paraId="315438A6" w14:textId="77777777" w:rsidR="00E14D2D" w:rsidRPr="007F0C8E" w:rsidRDefault="00E14D2D" w:rsidP="00B77FA2">
      <w:pPr>
        <w:pStyle w:val="Heading3"/>
        <w:numPr>
          <w:ilvl w:val="1"/>
          <w:numId w:val="40"/>
        </w:numPr>
        <w:rPr>
          <w:sz w:val="28"/>
          <w:szCs w:val="28"/>
        </w:rPr>
      </w:pPr>
      <w:bookmarkStart w:id="21" w:name="_Toc228926999"/>
      <w:r w:rsidRPr="007F0C8E">
        <w:rPr>
          <w:sz w:val="28"/>
          <w:szCs w:val="28"/>
        </w:rPr>
        <w:t>Interoperability Channel Monitoring and Operation</w:t>
      </w:r>
      <w:bookmarkEnd w:id="21"/>
    </w:p>
    <w:p w14:paraId="315438A7" w14:textId="77777777" w:rsidR="00E14D2D" w:rsidRPr="007F0C8E" w:rsidRDefault="00E14D2D" w:rsidP="00E14D2D">
      <w:pPr>
        <w:autoSpaceDE w:val="0"/>
        <w:autoSpaceDN w:val="0"/>
        <w:adjustRightInd w:val="0"/>
        <w:rPr>
          <w:b/>
          <w:szCs w:val="22"/>
          <w:u w:val="single"/>
        </w:rPr>
      </w:pPr>
      <w:r w:rsidRPr="007F0C8E">
        <w:rPr>
          <w:b/>
          <w:szCs w:val="22"/>
          <w:u w:val="single"/>
        </w:rPr>
        <w:t>Interoperability Calling Channel Monitoring</w:t>
      </w:r>
    </w:p>
    <w:p w14:paraId="315438A8" w14:textId="2787682C" w:rsidR="00E14D2D" w:rsidRPr="007F0C8E" w:rsidRDefault="00E14D2D" w:rsidP="00E14D2D">
      <w:pPr>
        <w:autoSpaceDE w:val="0"/>
        <w:autoSpaceDN w:val="0"/>
        <w:adjustRightInd w:val="0"/>
        <w:rPr>
          <w:bCs/>
          <w:strike/>
          <w:szCs w:val="21"/>
        </w:rPr>
      </w:pPr>
      <w:r w:rsidRPr="007F0C8E">
        <w:rPr>
          <w:bCs/>
          <w:szCs w:val="21"/>
        </w:rPr>
        <w:t xml:space="preserve">Each Public Safety Dispatch/Communications Center will monitor Interoperability Channels as defined in the </w:t>
      </w:r>
      <w:r w:rsidR="00AC1E25" w:rsidRPr="007F0C8E">
        <w:rPr>
          <w:szCs w:val="21"/>
        </w:rPr>
        <w:t>TSICP</w:t>
      </w:r>
      <w:r w:rsidRPr="007F0C8E">
        <w:rPr>
          <w:bCs/>
          <w:szCs w:val="21"/>
        </w:rPr>
        <w:t xml:space="preserve"> on a daily basis. </w:t>
      </w:r>
    </w:p>
    <w:p w14:paraId="315438A9" w14:textId="77777777" w:rsidR="00E14D2D" w:rsidRPr="007F0C8E" w:rsidRDefault="00E14D2D" w:rsidP="00E14D2D">
      <w:pPr>
        <w:autoSpaceDE w:val="0"/>
        <w:autoSpaceDN w:val="0"/>
        <w:adjustRightInd w:val="0"/>
        <w:rPr>
          <w:b/>
          <w:szCs w:val="21"/>
          <w:u w:val="single"/>
        </w:rPr>
      </w:pPr>
      <w:r w:rsidRPr="007F0C8E">
        <w:rPr>
          <w:b/>
          <w:szCs w:val="21"/>
          <w:u w:val="single"/>
        </w:rPr>
        <w:t>Interoperability Channel Operation</w:t>
      </w:r>
    </w:p>
    <w:p w14:paraId="315438AA" w14:textId="2C5CCE64" w:rsidR="00E14D2D" w:rsidRPr="007F0C8E" w:rsidRDefault="00E14D2D" w:rsidP="00E14D2D">
      <w:pPr>
        <w:autoSpaceDE w:val="0"/>
        <w:autoSpaceDN w:val="0"/>
        <w:adjustRightInd w:val="0"/>
        <w:rPr>
          <w:szCs w:val="21"/>
          <w:highlight w:val="yellow"/>
        </w:rPr>
      </w:pPr>
      <w:r w:rsidRPr="007F0C8E">
        <w:rPr>
          <w:szCs w:val="21"/>
        </w:rPr>
        <w:t>Per the</w:t>
      </w:r>
      <w:r w:rsidRPr="007F0C8E">
        <w:rPr>
          <w:bCs/>
          <w:szCs w:val="21"/>
        </w:rPr>
        <w:t xml:space="preserve"> </w:t>
      </w:r>
      <w:hyperlink w:anchor="_Texas_Statewide_Interoperability" w:history="1">
        <w:r w:rsidRPr="007F0C8E">
          <w:t>TSICP</w:t>
        </w:r>
      </w:hyperlink>
      <w:r w:rsidRPr="007F0C8E">
        <w:rPr>
          <w:szCs w:val="21"/>
        </w:rPr>
        <w:t xml:space="preserve">, all FCC-designated interoperability repeaters are maintained in "receive mode" for monitoring purposes. Repeaters are disabled for transmit operation until needed for two-way </w:t>
      </w:r>
      <w:r w:rsidRPr="007F0C8E">
        <w:rPr>
          <w:szCs w:val="21"/>
        </w:rPr>
        <w:lastRenderedPageBreak/>
        <w:t>communication. This prevents interference with repeaters in adjacent jurisdictions that operate on the same interoperability frequencies.</w:t>
      </w:r>
    </w:p>
    <w:p w14:paraId="315438AB" w14:textId="77777777" w:rsidR="00E14D2D" w:rsidRPr="007F0C8E" w:rsidRDefault="00E14D2D" w:rsidP="00B77FA2">
      <w:pPr>
        <w:pStyle w:val="Heading3"/>
        <w:numPr>
          <w:ilvl w:val="1"/>
          <w:numId w:val="40"/>
        </w:numPr>
        <w:rPr>
          <w:sz w:val="28"/>
          <w:szCs w:val="28"/>
        </w:rPr>
      </w:pPr>
      <w:bookmarkStart w:id="22" w:name="_Toc220475845"/>
      <w:bookmarkStart w:id="23" w:name="_Toc228927000"/>
      <w:r w:rsidRPr="007F0C8E">
        <w:rPr>
          <w:sz w:val="28"/>
          <w:szCs w:val="28"/>
        </w:rPr>
        <w:t>Regional Shared Channel(s)</w:t>
      </w:r>
      <w:bookmarkEnd w:id="22"/>
      <w:bookmarkEnd w:id="23"/>
    </w:p>
    <w:p w14:paraId="315438AC" w14:textId="37F4ADF9" w:rsidR="00E14D2D" w:rsidRPr="007F0C8E" w:rsidRDefault="00E14D2D" w:rsidP="00E14D2D">
      <w:r w:rsidRPr="007F0C8E">
        <w:t xml:space="preserve">Note: In addition to the requirements of the TSICP, each region will monitor interoperability channels listed in Table </w:t>
      </w:r>
      <w:r w:rsidR="00AC1E25" w:rsidRPr="007F0C8E">
        <w:t>1</w:t>
      </w:r>
      <w:r w:rsidRPr="007F0C8E">
        <w:t>.</w:t>
      </w:r>
    </w:p>
    <w:p w14:paraId="315438AE" w14:textId="3A6E870A" w:rsidR="00E14D2D" w:rsidRPr="007F0C8E" w:rsidRDefault="00E14D2D" w:rsidP="000F784E">
      <w:pPr>
        <w:pStyle w:val="Quote"/>
        <w:spacing w:after="40"/>
      </w:pPr>
      <w:bookmarkStart w:id="24" w:name="_Toc220475941"/>
      <w:bookmarkStart w:id="25" w:name="_Toc229465694"/>
      <w:r w:rsidRPr="007F0C8E">
        <w:t xml:space="preserve">Table </w:t>
      </w:r>
      <w:r w:rsidR="00604C71" w:rsidRPr="007F0C8E">
        <w:t>1.</w:t>
      </w:r>
      <w:r w:rsidRPr="007F0C8E">
        <w:t xml:space="preserve"> Region-wide Shared Channel(s)</w:t>
      </w:r>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2542"/>
        <w:gridCol w:w="2535"/>
        <w:gridCol w:w="2535"/>
      </w:tblGrid>
      <w:tr w:rsidR="00E14D2D" w:rsidRPr="007F0C8E" w14:paraId="315438B3" w14:textId="77777777" w:rsidTr="00D53127">
        <w:trPr>
          <w:cantSplit/>
          <w:trHeight w:val="288"/>
          <w:jc w:val="center"/>
        </w:trPr>
        <w:tc>
          <w:tcPr>
            <w:tcW w:w="1964" w:type="dxa"/>
            <w:tcBorders>
              <w:bottom w:val="single" w:sz="4" w:space="0" w:color="auto"/>
            </w:tcBorders>
            <w:shd w:val="clear" w:color="auto" w:fill="003366"/>
            <w:vAlign w:val="center"/>
          </w:tcPr>
          <w:p w14:paraId="315438AF"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Channel Name</w:t>
            </w:r>
          </w:p>
        </w:tc>
        <w:tc>
          <w:tcPr>
            <w:tcW w:w="2542" w:type="dxa"/>
            <w:tcBorders>
              <w:bottom w:val="single" w:sz="4" w:space="0" w:color="auto"/>
            </w:tcBorders>
            <w:shd w:val="clear" w:color="auto" w:fill="003366"/>
            <w:vAlign w:val="center"/>
          </w:tcPr>
          <w:p w14:paraId="315438B0"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Primary Use</w:t>
            </w:r>
          </w:p>
        </w:tc>
        <w:tc>
          <w:tcPr>
            <w:tcW w:w="2535" w:type="dxa"/>
            <w:tcBorders>
              <w:bottom w:val="single" w:sz="4" w:space="0" w:color="auto"/>
            </w:tcBorders>
            <w:shd w:val="clear" w:color="auto" w:fill="003366"/>
            <w:vAlign w:val="center"/>
          </w:tcPr>
          <w:p w14:paraId="315438B1"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Agencies Supported</w:t>
            </w:r>
          </w:p>
        </w:tc>
        <w:tc>
          <w:tcPr>
            <w:tcW w:w="2535" w:type="dxa"/>
            <w:tcBorders>
              <w:bottom w:val="single" w:sz="4" w:space="0" w:color="auto"/>
            </w:tcBorders>
            <w:shd w:val="clear" w:color="auto" w:fill="003366"/>
            <w:vAlign w:val="center"/>
          </w:tcPr>
          <w:p w14:paraId="315438B2"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Frequency/Band</w:t>
            </w:r>
          </w:p>
        </w:tc>
      </w:tr>
      <w:tr w:rsidR="00E14D2D" w:rsidRPr="007F0C8E" w14:paraId="315438B8" w14:textId="77777777" w:rsidTr="00D53127">
        <w:trPr>
          <w:cantSplit/>
          <w:trHeight w:val="288"/>
          <w:jc w:val="center"/>
        </w:trPr>
        <w:tc>
          <w:tcPr>
            <w:tcW w:w="1964" w:type="dxa"/>
            <w:tcBorders>
              <w:top w:val="single" w:sz="4" w:space="0" w:color="auto"/>
            </w:tcBorders>
            <w:vAlign w:val="center"/>
          </w:tcPr>
          <w:p w14:paraId="315438B4" w14:textId="77777777" w:rsidR="00E14D2D" w:rsidRPr="007F0C8E" w:rsidRDefault="00E14D2D" w:rsidP="005B04E0">
            <w:pPr>
              <w:spacing w:before="0" w:after="0"/>
              <w:rPr>
                <w:rFonts w:cs="Arial"/>
                <w:sz w:val="20"/>
                <w:szCs w:val="20"/>
              </w:rPr>
            </w:pPr>
          </w:p>
        </w:tc>
        <w:tc>
          <w:tcPr>
            <w:tcW w:w="2542" w:type="dxa"/>
            <w:tcBorders>
              <w:top w:val="single" w:sz="4" w:space="0" w:color="auto"/>
            </w:tcBorders>
            <w:shd w:val="clear" w:color="auto" w:fill="auto"/>
            <w:vAlign w:val="center"/>
          </w:tcPr>
          <w:p w14:paraId="315438B5" w14:textId="77777777" w:rsidR="00E14D2D" w:rsidRPr="007F0C8E" w:rsidRDefault="00E14D2D" w:rsidP="005B04E0">
            <w:pPr>
              <w:spacing w:before="0" w:after="0"/>
              <w:rPr>
                <w:rFonts w:cs="Arial"/>
                <w:sz w:val="20"/>
                <w:szCs w:val="20"/>
              </w:rPr>
            </w:pPr>
          </w:p>
        </w:tc>
        <w:tc>
          <w:tcPr>
            <w:tcW w:w="2535" w:type="dxa"/>
            <w:tcBorders>
              <w:top w:val="single" w:sz="4" w:space="0" w:color="auto"/>
            </w:tcBorders>
            <w:shd w:val="clear" w:color="auto" w:fill="auto"/>
            <w:vAlign w:val="center"/>
          </w:tcPr>
          <w:p w14:paraId="315438B6" w14:textId="77777777" w:rsidR="00E14D2D" w:rsidRPr="007F0C8E" w:rsidRDefault="00E14D2D" w:rsidP="005B04E0">
            <w:pPr>
              <w:spacing w:before="0" w:after="0"/>
              <w:rPr>
                <w:rFonts w:cs="Arial"/>
                <w:sz w:val="20"/>
                <w:szCs w:val="20"/>
              </w:rPr>
            </w:pPr>
          </w:p>
        </w:tc>
        <w:tc>
          <w:tcPr>
            <w:tcW w:w="2535" w:type="dxa"/>
            <w:tcBorders>
              <w:top w:val="single" w:sz="4" w:space="0" w:color="auto"/>
            </w:tcBorders>
            <w:vAlign w:val="center"/>
          </w:tcPr>
          <w:p w14:paraId="315438B7" w14:textId="77777777" w:rsidR="00E14D2D" w:rsidRPr="007F0C8E" w:rsidRDefault="00E14D2D" w:rsidP="005B04E0">
            <w:pPr>
              <w:spacing w:before="0" w:after="0"/>
              <w:rPr>
                <w:rFonts w:cs="Arial"/>
                <w:sz w:val="20"/>
                <w:szCs w:val="20"/>
              </w:rPr>
            </w:pPr>
          </w:p>
        </w:tc>
      </w:tr>
      <w:tr w:rsidR="00E14D2D" w:rsidRPr="007F0C8E" w14:paraId="315438BD" w14:textId="77777777" w:rsidTr="00D53127">
        <w:trPr>
          <w:cantSplit/>
          <w:trHeight w:val="288"/>
          <w:jc w:val="center"/>
        </w:trPr>
        <w:tc>
          <w:tcPr>
            <w:tcW w:w="1964" w:type="dxa"/>
            <w:vAlign w:val="center"/>
          </w:tcPr>
          <w:p w14:paraId="315438B9" w14:textId="77777777" w:rsidR="00E14D2D" w:rsidRPr="007F0C8E" w:rsidRDefault="00E14D2D" w:rsidP="005B04E0">
            <w:pPr>
              <w:spacing w:before="0" w:after="0"/>
              <w:rPr>
                <w:rFonts w:cs="Arial"/>
                <w:sz w:val="20"/>
                <w:szCs w:val="20"/>
              </w:rPr>
            </w:pPr>
          </w:p>
        </w:tc>
        <w:tc>
          <w:tcPr>
            <w:tcW w:w="2542" w:type="dxa"/>
            <w:shd w:val="clear" w:color="auto" w:fill="auto"/>
            <w:vAlign w:val="center"/>
          </w:tcPr>
          <w:p w14:paraId="315438BA" w14:textId="77777777" w:rsidR="00E14D2D" w:rsidRPr="007F0C8E" w:rsidRDefault="00E14D2D" w:rsidP="005B04E0">
            <w:pPr>
              <w:spacing w:before="0" w:after="0"/>
              <w:rPr>
                <w:rFonts w:cs="Arial"/>
                <w:sz w:val="20"/>
                <w:szCs w:val="20"/>
              </w:rPr>
            </w:pPr>
          </w:p>
        </w:tc>
        <w:tc>
          <w:tcPr>
            <w:tcW w:w="2535" w:type="dxa"/>
            <w:shd w:val="clear" w:color="auto" w:fill="auto"/>
            <w:vAlign w:val="center"/>
          </w:tcPr>
          <w:p w14:paraId="315438BB" w14:textId="77777777" w:rsidR="00E14D2D" w:rsidRPr="007F0C8E" w:rsidRDefault="00E14D2D" w:rsidP="005B04E0">
            <w:pPr>
              <w:spacing w:before="0" w:after="0"/>
              <w:rPr>
                <w:rFonts w:cs="Arial"/>
                <w:sz w:val="20"/>
                <w:szCs w:val="20"/>
              </w:rPr>
            </w:pPr>
          </w:p>
        </w:tc>
        <w:tc>
          <w:tcPr>
            <w:tcW w:w="2535" w:type="dxa"/>
            <w:vAlign w:val="center"/>
          </w:tcPr>
          <w:p w14:paraId="315438BC" w14:textId="77777777" w:rsidR="00E14D2D" w:rsidRPr="007F0C8E" w:rsidRDefault="00E14D2D" w:rsidP="005B04E0">
            <w:pPr>
              <w:spacing w:before="0" w:after="0"/>
              <w:rPr>
                <w:rFonts w:cs="Arial"/>
                <w:sz w:val="20"/>
                <w:szCs w:val="20"/>
              </w:rPr>
            </w:pPr>
          </w:p>
        </w:tc>
      </w:tr>
    </w:tbl>
    <w:p w14:paraId="315438BE" w14:textId="77777777" w:rsidR="00E14D2D" w:rsidRPr="007F0C8E" w:rsidRDefault="00E14D2D" w:rsidP="00876D37">
      <w:pPr>
        <w:pStyle w:val="Heading3"/>
        <w:numPr>
          <w:ilvl w:val="1"/>
          <w:numId w:val="40"/>
        </w:numPr>
        <w:rPr>
          <w:sz w:val="28"/>
          <w:szCs w:val="28"/>
        </w:rPr>
      </w:pPr>
      <w:bookmarkStart w:id="26" w:name="_Toc228927002"/>
      <w:r w:rsidRPr="007F0C8E">
        <w:rPr>
          <w:sz w:val="28"/>
          <w:szCs w:val="28"/>
        </w:rPr>
        <w:t>Communications Alternatives</w:t>
      </w:r>
      <w:bookmarkEnd w:id="26"/>
    </w:p>
    <w:p w14:paraId="315438BF" w14:textId="77777777" w:rsidR="00E14D2D" w:rsidRPr="007F0C8E" w:rsidRDefault="00E14D2D" w:rsidP="00E14D2D">
      <w:pPr>
        <w:autoSpaceDE w:val="0"/>
        <w:autoSpaceDN w:val="0"/>
        <w:adjustRightInd w:val="0"/>
        <w:rPr>
          <w:bCs/>
          <w:szCs w:val="20"/>
        </w:rPr>
      </w:pPr>
      <w:r w:rsidRPr="007F0C8E">
        <w:rPr>
          <w:bCs/>
          <w:szCs w:val="20"/>
        </w:rPr>
        <w:t>Several alternatives may have been identified to ensure interoperable communications remain available among all agencies if the interoperability channel is not available. A sample list of alternatives is provided below. It may be helpful to describe capabilities and guide readers to appendices if instruction is required.</w:t>
      </w:r>
    </w:p>
    <w:p w14:paraId="315438C1" w14:textId="75DEBCCA" w:rsidR="00E14D2D" w:rsidRPr="007F0C8E" w:rsidRDefault="00E14D2D" w:rsidP="00FB547C">
      <w:pPr>
        <w:numPr>
          <w:ilvl w:val="1"/>
          <w:numId w:val="69"/>
        </w:numPr>
        <w:autoSpaceDE w:val="0"/>
        <w:autoSpaceDN w:val="0"/>
        <w:adjustRightInd w:val="0"/>
        <w:rPr>
          <w:bCs/>
          <w:szCs w:val="20"/>
        </w:rPr>
      </w:pPr>
      <w:r w:rsidRPr="007F0C8E">
        <w:rPr>
          <w:b/>
          <w:sz w:val="20"/>
          <w:szCs w:val="20"/>
        </w:rPr>
        <w:t>Telephone Conference Bridges</w:t>
      </w:r>
      <w:r w:rsidR="00051160" w:rsidRPr="007F0C8E">
        <w:rPr>
          <w:b/>
          <w:sz w:val="20"/>
          <w:szCs w:val="20"/>
        </w:rPr>
        <w:t xml:space="preserve"> </w:t>
      </w:r>
      <w:r w:rsidR="00051160" w:rsidRPr="007F0C8E">
        <w:rPr>
          <w:bCs/>
          <w:szCs w:val="20"/>
        </w:rPr>
        <w:t xml:space="preserve">- </w:t>
      </w:r>
      <w:r w:rsidRPr="007F0C8E">
        <w:rPr>
          <w:bCs/>
          <w:szCs w:val="20"/>
        </w:rPr>
        <w:t>Telephone conference bridges permit direct communication among a number of users, assuming they have access to telephone services.</w:t>
      </w:r>
    </w:p>
    <w:p w14:paraId="315438C3" w14:textId="1B69C425" w:rsidR="00E14D2D" w:rsidRPr="007F0C8E" w:rsidRDefault="00E14D2D" w:rsidP="00FB547C">
      <w:pPr>
        <w:numPr>
          <w:ilvl w:val="1"/>
          <w:numId w:val="69"/>
        </w:numPr>
        <w:autoSpaceDE w:val="0"/>
        <w:autoSpaceDN w:val="0"/>
        <w:adjustRightInd w:val="0"/>
        <w:rPr>
          <w:szCs w:val="20"/>
        </w:rPr>
      </w:pPr>
      <w:r w:rsidRPr="007F0C8E">
        <w:rPr>
          <w:b/>
          <w:sz w:val="20"/>
          <w:szCs w:val="20"/>
        </w:rPr>
        <w:t>Cellular/Push-to-Talk Commercial Wireless Technology</w:t>
      </w:r>
      <w:r w:rsidR="00051160" w:rsidRPr="007F0C8E">
        <w:rPr>
          <w:b/>
          <w:sz w:val="20"/>
          <w:szCs w:val="20"/>
        </w:rPr>
        <w:t xml:space="preserve"> - </w:t>
      </w:r>
      <w:r w:rsidRPr="007F0C8E">
        <w:rPr>
          <w:szCs w:val="20"/>
        </w:rPr>
        <w:t>Currently, most agencies use cellular/push-to-talk commercial wireless communications technology. In the event that the intra-jurisdictional interoperability channel is malfunctioning, this technology may be used to disseminate critical information to department heads and/or designees.</w:t>
      </w:r>
    </w:p>
    <w:p w14:paraId="315438C5" w14:textId="00AC7603" w:rsidR="00E14D2D" w:rsidRPr="007F0C8E" w:rsidRDefault="00E14D2D" w:rsidP="00FB547C">
      <w:pPr>
        <w:numPr>
          <w:ilvl w:val="1"/>
          <w:numId w:val="69"/>
        </w:numPr>
        <w:autoSpaceDE w:val="0"/>
        <w:autoSpaceDN w:val="0"/>
        <w:adjustRightInd w:val="0"/>
        <w:rPr>
          <w:szCs w:val="20"/>
        </w:rPr>
      </w:pPr>
      <w:r w:rsidRPr="007F0C8E">
        <w:rPr>
          <w:b/>
          <w:sz w:val="20"/>
          <w:szCs w:val="20"/>
        </w:rPr>
        <w:t>Computerized Emergency Notification System</w:t>
      </w:r>
      <w:r w:rsidR="00051160" w:rsidRPr="007F0C8E">
        <w:rPr>
          <w:b/>
          <w:sz w:val="20"/>
          <w:szCs w:val="20"/>
        </w:rPr>
        <w:t xml:space="preserve"> - </w:t>
      </w:r>
      <w:r w:rsidRPr="007F0C8E">
        <w:rPr>
          <w:szCs w:val="20"/>
        </w:rPr>
        <w:t>The computerized emergency notification system will be programmed to contact specific individuals and agencies, depending on the nature of the incident. This includes appropriate media outlets, which could be used to inform the general public of situation updates, specific instructions, and/or emergency locations, if warranted.</w:t>
      </w:r>
    </w:p>
    <w:p w14:paraId="315438C7" w14:textId="7A6AE78C" w:rsidR="00E14D2D" w:rsidRPr="007F0C8E" w:rsidRDefault="00E14D2D" w:rsidP="00FB547C">
      <w:pPr>
        <w:numPr>
          <w:ilvl w:val="1"/>
          <w:numId w:val="69"/>
        </w:numPr>
        <w:autoSpaceDE w:val="0"/>
        <w:autoSpaceDN w:val="0"/>
        <w:adjustRightInd w:val="0"/>
        <w:rPr>
          <w:szCs w:val="20"/>
        </w:rPr>
      </w:pPr>
      <w:r w:rsidRPr="007F0C8E">
        <w:rPr>
          <w:b/>
          <w:sz w:val="20"/>
          <w:szCs w:val="20"/>
        </w:rPr>
        <w:t>Internet/E-mail</w:t>
      </w:r>
      <w:r w:rsidR="00051160" w:rsidRPr="007F0C8E">
        <w:rPr>
          <w:b/>
          <w:sz w:val="20"/>
          <w:szCs w:val="20"/>
        </w:rPr>
        <w:t xml:space="preserve"> - </w:t>
      </w:r>
      <w:r w:rsidRPr="007F0C8E">
        <w:rPr>
          <w:szCs w:val="20"/>
        </w:rPr>
        <w:t>A lesson learned from September 11, 2001 was the power of the Internet and e-mail. While conventional communications outlets (i.e., wireless phones and land lines) were either damaged or overwhelmed, the Internet was up and provided an invaluable service to the general public. In the same way, the city’s online EOC can be used as a means to pass information to various agencies that are involved in the event.</w:t>
      </w:r>
    </w:p>
    <w:p w14:paraId="315438CA" w14:textId="28AF67CE" w:rsidR="00E14D2D" w:rsidRPr="007F0C8E" w:rsidRDefault="00E14D2D" w:rsidP="00FB547C">
      <w:pPr>
        <w:numPr>
          <w:ilvl w:val="1"/>
          <w:numId w:val="69"/>
        </w:numPr>
        <w:autoSpaceDE w:val="0"/>
        <w:autoSpaceDN w:val="0"/>
        <w:adjustRightInd w:val="0"/>
        <w:rPr>
          <w:szCs w:val="20"/>
        </w:rPr>
      </w:pPr>
      <w:r w:rsidRPr="007F0C8E">
        <w:rPr>
          <w:b/>
          <w:sz w:val="20"/>
          <w:szCs w:val="20"/>
        </w:rPr>
        <w:t>Satellite Phones</w:t>
      </w:r>
      <w:r w:rsidR="00051160" w:rsidRPr="007F0C8E">
        <w:rPr>
          <w:b/>
          <w:sz w:val="20"/>
          <w:szCs w:val="20"/>
        </w:rPr>
        <w:t xml:space="preserve"> - </w:t>
      </w:r>
      <w:r w:rsidRPr="007F0C8E">
        <w:rPr>
          <w:szCs w:val="20"/>
        </w:rPr>
        <w:t xml:space="preserve">Satellite phones are assigned to the agency heads for intercommunications if conventional phone lines become impaired. A cache of satellite phones will be stored at [                         ]; and assigned for use by the EMA director and/or operations officer. </w:t>
      </w:r>
      <w:r w:rsidR="00051160" w:rsidRPr="007F0C8E">
        <w:rPr>
          <w:szCs w:val="20"/>
        </w:rPr>
        <w:t xml:space="preserve"> </w:t>
      </w:r>
      <w:r w:rsidRPr="007F0C8E">
        <w:rPr>
          <w:szCs w:val="20"/>
        </w:rPr>
        <w:t xml:space="preserve">The satellite phone numbers are listed in </w:t>
      </w:r>
      <w:r w:rsidRPr="007F0C8E">
        <w:rPr>
          <w:b/>
          <w:szCs w:val="20"/>
          <w:u w:val="single"/>
        </w:rPr>
        <w:t>Appendix C</w:t>
      </w:r>
      <w:r w:rsidRPr="007F0C8E">
        <w:rPr>
          <w:szCs w:val="20"/>
        </w:rPr>
        <w:t>.</w:t>
      </w:r>
    </w:p>
    <w:p w14:paraId="315438CB" w14:textId="77777777" w:rsidR="00E14D2D" w:rsidRPr="007F0C8E" w:rsidRDefault="00E14D2D" w:rsidP="00FB547C">
      <w:pPr>
        <w:numPr>
          <w:ilvl w:val="1"/>
          <w:numId w:val="69"/>
        </w:numPr>
        <w:autoSpaceDE w:val="0"/>
        <w:autoSpaceDN w:val="0"/>
        <w:adjustRightInd w:val="0"/>
        <w:rPr>
          <w:b/>
          <w:sz w:val="20"/>
          <w:szCs w:val="20"/>
        </w:rPr>
      </w:pPr>
      <w:r w:rsidRPr="007F0C8E">
        <w:rPr>
          <w:b/>
          <w:sz w:val="20"/>
          <w:szCs w:val="20"/>
        </w:rPr>
        <w:t>Dispatch/Radio Communications Center to Dispatch/Radio Communications Center Messaging</w:t>
      </w:r>
    </w:p>
    <w:p w14:paraId="34364346" w14:textId="77777777" w:rsidR="00051160" w:rsidRPr="007F0C8E" w:rsidRDefault="00051160" w:rsidP="00FB547C">
      <w:pPr>
        <w:autoSpaceDE w:val="0"/>
        <w:autoSpaceDN w:val="0"/>
        <w:adjustRightInd w:val="0"/>
        <w:spacing w:after="60"/>
        <w:ind w:left="1440"/>
        <w:rPr>
          <w:b/>
          <w:sz w:val="20"/>
          <w:szCs w:val="20"/>
        </w:rPr>
      </w:pPr>
    </w:p>
    <w:p w14:paraId="7BD1DA2B" w14:textId="77777777" w:rsidR="000633B3" w:rsidRDefault="000633B3" w:rsidP="000F784E">
      <w:pPr>
        <w:jc w:val="center"/>
      </w:pPr>
    </w:p>
    <w:p w14:paraId="113C0142" w14:textId="77777777" w:rsidR="000633B3" w:rsidRDefault="000633B3" w:rsidP="000F784E">
      <w:pPr>
        <w:jc w:val="center"/>
      </w:pPr>
    </w:p>
    <w:p w14:paraId="135193E4" w14:textId="77777777" w:rsidR="000633B3" w:rsidRDefault="000633B3" w:rsidP="000F784E">
      <w:pPr>
        <w:jc w:val="center"/>
      </w:pPr>
    </w:p>
    <w:p w14:paraId="315438CC" w14:textId="0803C2B7" w:rsidR="00E14D2D" w:rsidRPr="007F0C8E" w:rsidRDefault="00604C71" w:rsidP="000F784E">
      <w:pPr>
        <w:jc w:val="center"/>
        <w:rPr>
          <w:b/>
          <w:i/>
          <w:sz w:val="20"/>
        </w:rPr>
      </w:pPr>
      <w:r w:rsidRPr="007F0C8E">
        <w:lastRenderedPageBreak/>
        <w:t>Table 2. Customized</w:t>
      </w:r>
      <w:r w:rsidR="00E14D2D" w:rsidRPr="007F0C8E">
        <w:rPr>
          <w:i/>
          <w:color w:val="000000" w:themeColor="text1"/>
        </w:rPr>
        <w:t xml:space="preserve"> section for agency/region/entity</w:t>
      </w:r>
      <w:r w:rsidRPr="007F0C8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14D2D" w:rsidRPr="007F0C8E" w14:paraId="315438CF" w14:textId="77777777" w:rsidTr="005B04E0">
        <w:tc>
          <w:tcPr>
            <w:tcW w:w="8856" w:type="dxa"/>
          </w:tcPr>
          <w:p w14:paraId="315438CD" w14:textId="77777777" w:rsidR="00E14D2D" w:rsidRPr="007F0C8E" w:rsidRDefault="00E14D2D" w:rsidP="005B04E0">
            <w:pPr>
              <w:rPr>
                <w:b/>
                <w:color w:val="548DD4"/>
                <w:sz w:val="20"/>
                <w:szCs w:val="20"/>
              </w:rPr>
            </w:pPr>
          </w:p>
          <w:p w14:paraId="315438CE" w14:textId="77777777" w:rsidR="00E14D2D" w:rsidRPr="007F0C8E" w:rsidRDefault="00E14D2D" w:rsidP="005B04E0">
            <w:pPr>
              <w:rPr>
                <w:b/>
                <w:color w:val="548DD4"/>
                <w:sz w:val="20"/>
                <w:szCs w:val="20"/>
              </w:rPr>
            </w:pPr>
          </w:p>
        </w:tc>
      </w:tr>
    </w:tbl>
    <w:p w14:paraId="315438D0" w14:textId="77777777" w:rsidR="00E14D2D" w:rsidRPr="007F0C8E" w:rsidRDefault="00E14D2D" w:rsidP="000F784E">
      <w:pPr>
        <w:pStyle w:val="Quote"/>
        <w:rPr>
          <w:sz w:val="4"/>
        </w:rPr>
      </w:pPr>
    </w:p>
    <w:p w14:paraId="315438D1" w14:textId="77777777" w:rsidR="00E14D2D" w:rsidRPr="007F0C8E" w:rsidRDefault="00E14D2D" w:rsidP="00E14D2D">
      <w:pPr>
        <w:autoSpaceDE w:val="0"/>
        <w:autoSpaceDN w:val="0"/>
        <w:adjustRightInd w:val="0"/>
        <w:spacing w:before="0" w:after="0"/>
        <w:rPr>
          <w:i/>
          <w:szCs w:val="21"/>
        </w:rPr>
      </w:pPr>
      <w:r w:rsidRPr="007F0C8E">
        <w:rPr>
          <w:i/>
          <w:szCs w:val="21"/>
        </w:rPr>
        <w:t>Example:  Police, fire, and EMS share a common computer-aided dispatch (CAD) system capable of providing text messaging between users.</w:t>
      </w:r>
    </w:p>
    <w:p w14:paraId="4CA00E2A" w14:textId="46C23D36" w:rsidR="00051160" w:rsidRPr="007F0C8E" w:rsidRDefault="00E14D2D" w:rsidP="00FB547C">
      <w:pPr>
        <w:numPr>
          <w:ilvl w:val="1"/>
          <w:numId w:val="70"/>
        </w:numPr>
        <w:autoSpaceDE w:val="0"/>
        <w:autoSpaceDN w:val="0"/>
        <w:adjustRightInd w:val="0"/>
        <w:spacing w:after="60"/>
        <w:rPr>
          <w:rFonts w:cs="Arial"/>
          <w:szCs w:val="21"/>
        </w:rPr>
      </w:pPr>
      <w:r w:rsidRPr="007F0C8E">
        <w:rPr>
          <w:b/>
          <w:sz w:val="20"/>
          <w:szCs w:val="20"/>
        </w:rPr>
        <w:t>Amateur Radio Resources</w:t>
      </w:r>
      <w:r w:rsidR="00051160" w:rsidRPr="007F0C8E">
        <w:rPr>
          <w:b/>
          <w:sz w:val="20"/>
          <w:szCs w:val="20"/>
        </w:rPr>
        <w:t xml:space="preserve"> - </w:t>
      </w:r>
      <w:r w:rsidRPr="007F0C8E">
        <w:rPr>
          <w:rFonts w:cs="Arial"/>
          <w:szCs w:val="21"/>
        </w:rPr>
        <w:t>Amateur Radio Operators (also known as ‘ham radio operators’) provide a valuable service in time of need.  They are licensed by the Federal Communications Commission and are permitted to operate on a broad range of frequencies dedicated for their use.  The ‘ham radio’ operators typically provide their communications equipment (fixed and portable) to serve EOC, shelters, etc. when requested.  Frequently the licensed amateurs voluntarily associate with groups or teams such as:</w:t>
      </w:r>
      <w:r w:rsidR="00051160" w:rsidRPr="007F0C8E">
        <w:rPr>
          <w:rFonts w:cs="Arial"/>
          <w:szCs w:val="21"/>
        </w:rPr>
        <w:t xml:space="preserve"> </w:t>
      </w:r>
      <w:r w:rsidRPr="007F0C8E">
        <w:rPr>
          <w:rFonts w:cs="Arial"/>
          <w:szCs w:val="21"/>
        </w:rPr>
        <w:t>Amateur Radio Emergency Service (ARES)</w:t>
      </w:r>
      <w:r w:rsidR="00051160" w:rsidRPr="007F0C8E">
        <w:rPr>
          <w:rFonts w:cs="Arial"/>
          <w:szCs w:val="21"/>
        </w:rPr>
        <w:t xml:space="preserve">, </w:t>
      </w:r>
      <w:r w:rsidRPr="007F0C8E">
        <w:rPr>
          <w:rFonts w:cs="Arial"/>
          <w:szCs w:val="21"/>
        </w:rPr>
        <w:t>Radio Amateur Civil Emergency Service (RACES)</w:t>
      </w:r>
      <w:r w:rsidR="00051160" w:rsidRPr="007F0C8E">
        <w:rPr>
          <w:rFonts w:cs="Arial"/>
          <w:szCs w:val="21"/>
        </w:rPr>
        <w:t xml:space="preserve">, </w:t>
      </w:r>
      <w:r w:rsidRPr="007F0C8E">
        <w:rPr>
          <w:rFonts w:cs="Arial"/>
          <w:szCs w:val="21"/>
        </w:rPr>
        <w:t>Military Auxiliary Radio System (MARS)</w:t>
      </w:r>
      <w:r w:rsidR="00051160" w:rsidRPr="007F0C8E">
        <w:rPr>
          <w:rFonts w:cs="Arial"/>
          <w:szCs w:val="21"/>
        </w:rPr>
        <w:t>.</w:t>
      </w:r>
    </w:p>
    <w:p w14:paraId="315438D7" w14:textId="24B30A80" w:rsidR="00E14D2D" w:rsidRPr="007F0C8E" w:rsidRDefault="00E14D2D" w:rsidP="00FB547C">
      <w:pPr>
        <w:pStyle w:val="Quote"/>
        <w:numPr>
          <w:ilvl w:val="0"/>
          <w:numId w:val="72"/>
        </w:numPr>
        <w:spacing w:after="40"/>
        <w:rPr>
          <w:b/>
          <w:sz w:val="20"/>
        </w:rPr>
      </w:pPr>
      <w:bookmarkStart w:id="27" w:name="_Toc229465695"/>
      <w:r w:rsidRPr="007F0C8E">
        <w:t xml:space="preserve">Table </w:t>
      </w:r>
      <w:r w:rsidR="00604C71" w:rsidRPr="007F0C8E">
        <w:t>3.</w:t>
      </w:r>
      <w:r w:rsidRPr="007F0C8E">
        <w:t xml:space="preserve"> Amateur Radio Teams POC</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2276"/>
        <w:gridCol w:w="2157"/>
        <w:gridCol w:w="1794"/>
        <w:gridCol w:w="1205"/>
      </w:tblGrid>
      <w:tr w:rsidR="00E14D2D" w:rsidRPr="007F0C8E" w14:paraId="315438DD" w14:textId="77777777" w:rsidTr="000F784E">
        <w:trPr>
          <w:trHeight w:val="288"/>
          <w:jc w:val="center"/>
        </w:trPr>
        <w:tc>
          <w:tcPr>
            <w:tcW w:w="2144" w:type="dxa"/>
            <w:shd w:val="clear" w:color="auto" w:fill="002142"/>
            <w:vAlign w:val="center"/>
          </w:tcPr>
          <w:p w14:paraId="315438D8" w14:textId="77777777" w:rsidR="00E14D2D" w:rsidRPr="007F0C8E" w:rsidRDefault="00E14D2D" w:rsidP="005B04E0">
            <w:pPr>
              <w:spacing w:before="0" w:after="0"/>
              <w:jc w:val="center"/>
              <w:rPr>
                <w:rFonts w:cs="Arial"/>
                <w:b/>
                <w:sz w:val="20"/>
                <w:szCs w:val="20"/>
              </w:rPr>
            </w:pPr>
            <w:r w:rsidRPr="007F0C8E">
              <w:rPr>
                <w:rFonts w:cs="Arial"/>
                <w:b/>
                <w:sz w:val="20"/>
                <w:szCs w:val="20"/>
              </w:rPr>
              <w:t>Name/Location</w:t>
            </w:r>
          </w:p>
        </w:tc>
        <w:tc>
          <w:tcPr>
            <w:tcW w:w="2276" w:type="dxa"/>
            <w:shd w:val="clear" w:color="auto" w:fill="002142"/>
            <w:vAlign w:val="center"/>
          </w:tcPr>
          <w:p w14:paraId="315438D9" w14:textId="77777777" w:rsidR="00E14D2D" w:rsidRPr="007F0C8E" w:rsidRDefault="00E14D2D" w:rsidP="005B04E0">
            <w:pPr>
              <w:spacing w:before="0" w:after="0"/>
              <w:jc w:val="center"/>
              <w:rPr>
                <w:rFonts w:cs="Arial"/>
                <w:b/>
                <w:sz w:val="20"/>
                <w:szCs w:val="20"/>
              </w:rPr>
            </w:pPr>
            <w:r w:rsidRPr="007F0C8E">
              <w:rPr>
                <w:rFonts w:cs="Arial"/>
                <w:b/>
                <w:sz w:val="20"/>
                <w:szCs w:val="20"/>
              </w:rPr>
              <w:t>Email</w:t>
            </w:r>
          </w:p>
        </w:tc>
        <w:tc>
          <w:tcPr>
            <w:tcW w:w="2157" w:type="dxa"/>
            <w:shd w:val="clear" w:color="auto" w:fill="002142"/>
            <w:vAlign w:val="center"/>
          </w:tcPr>
          <w:p w14:paraId="315438DA" w14:textId="77777777" w:rsidR="00E14D2D" w:rsidRPr="007F0C8E" w:rsidRDefault="00E14D2D" w:rsidP="005B04E0">
            <w:pPr>
              <w:spacing w:before="0" w:after="0"/>
              <w:jc w:val="center"/>
              <w:rPr>
                <w:rFonts w:cs="Arial"/>
                <w:b/>
                <w:sz w:val="20"/>
                <w:szCs w:val="20"/>
              </w:rPr>
            </w:pPr>
            <w:r w:rsidRPr="007F0C8E">
              <w:rPr>
                <w:rFonts w:cs="Arial"/>
                <w:b/>
                <w:sz w:val="20"/>
                <w:szCs w:val="20"/>
              </w:rPr>
              <w:t>Phone</w:t>
            </w:r>
          </w:p>
        </w:tc>
        <w:tc>
          <w:tcPr>
            <w:tcW w:w="1794" w:type="dxa"/>
            <w:shd w:val="clear" w:color="auto" w:fill="002142"/>
            <w:vAlign w:val="center"/>
          </w:tcPr>
          <w:p w14:paraId="315438DB" w14:textId="77777777" w:rsidR="00E14D2D" w:rsidRPr="007F0C8E" w:rsidRDefault="00E14D2D" w:rsidP="005B04E0">
            <w:pPr>
              <w:spacing w:before="0" w:after="0"/>
              <w:jc w:val="center"/>
              <w:rPr>
                <w:rFonts w:cs="Arial"/>
                <w:b/>
                <w:sz w:val="20"/>
                <w:szCs w:val="20"/>
              </w:rPr>
            </w:pPr>
            <w:r w:rsidRPr="007F0C8E">
              <w:rPr>
                <w:rFonts w:cs="Arial"/>
                <w:b/>
                <w:sz w:val="20"/>
                <w:szCs w:val="20"/>
              </w:rPr>
              <w:t>Organization</w:t>
            </w:r>
          </w:p>
        </w:tc>
        <w:tc>
          <w:tcPr>
            <w:tcW w:w="1205" w:type="dxa"/>
            <w:shd w:val="clear" w:color="auto" w:fill="002142"/>
            <w:vAlign w:val="center"/>
          </w:tcPr>
          <w:p w14:paraId="315438DC" w14:textId="77777777" w:rsidR="00E14D2D" w:rsidRPr="007F0C8E" w:rsidRDefault="00E14D2D" w:rsidP="005B04E0">
            <w:pPr>
              <w:spacing w:before="0" w:after="0"/>
              <w:jc w:val="center"/>
              <w:rPr>
                <w:rFonts w:cs="Arial"/>
                <w:b/>
                <w:sz w:val="20"/>
                <w:szCs w:val="20"/>
              </w:rPr>
            </w:pPr>
            <w:r w:rsidRPr="007F0C8E">
              <w:rPr>
                <w:rFonts w:cs="Arial"/>
                <w:b/>
                <w:sz w:val="20"/>
                <w:szCs w:val="20"/>
              </w:rPr>
              <w:t>Call-sign</w:t>
            </w:r>
          </w:p>
        </w:tc>
      </w:tr>
      <w:tr w:rsidR="00E14D2D" w:rsidRPr="007F0C8E" w14:paraId="315438E3" w14:textId="77777777" w:rsidTr="000F784E">
        <w:trPr>
          <w:trHeight w:val="288"/>
          <w:jc w:val="center"/>
        </w:trPr>
        <w:tc>
          <w:tcPr>
            <w:tcW w:w="2144" w:type="dxa"/>
            <w:vAlign w:val="center"/>
          </w:tcPr>
          <w:p w14:paraId="315438DE" w14:textId="77777777" w:rsidR="00E14D2D" w:rsidRPr="007F0C8E" w:rsidRDefault="00E14D2D" w:rsidP="005B04E0">
            <w:pPr>
              <w:spacing w:before="0" w:after="0"/>
              <w:rPr>
                <w:rFonts w:cs="Arial"/>
                <w:sz w:val="20"/>
                <w:szCs w:val="20"/>
              </w:rPr>
            </w:pPr>
          </w:p>
        </w:tc>
        <w:tc>
          <w:tcPr>
            <w:tcW w:w="2276" w:type="dxa"/>
            <w:vAlign w:val="center"/>
          </w:tcPr>
          <w:p w14:paraId="315438DF" w14:textId="77777777" w:rsidR="00E14D2D" w:rsidRPr="007F0C8E" w:rsidRDefault="00E14D2D" w:rsidP="005B04E0">
            <w:pPr>
              <w:spacing w:before="0" w:after="0"/>
              <w:rPr>
                <w:rFonts w:cs="Arial"/>
                <w:sz w:val="20"/>
                <w:szCs w:val="20"/>
              </w:rPr>
            </w:pPr>
          </w:p>
        </w:tc>
        <w:tc>
          <w:tcPr>
            <w:tcW w:w="2157" w:type="dxa"/>
            <w:vAlign w:val="center"/>
          </w:tcPr>
          <w:p w14:paraId="315438E0" w14:textId="77777777" w:rsidR="00E14D2D" w:rsidRPr="007F0C8E" w:rsidRDefault="00E14D2D" w:rsidP="005B04E0">
            <w:pPr>
              <w:spacing w:before="0" w:after="0"/>
              <w:rPr>
                <w:rFonts w:cs="Arial"/>
                <w:sz w:val="20"/>
                <w:szCs w:val="20"/>
              </w:rPr>
            </w:pPr>
          </w:p>
        </w:tc>
        <w:tc>
          <w:tcPr>
            <w:tcW w:w="1794" w:type="dxa"/>
            <w:vAlign w:val="center"/>
          </w:tcPr>
          <w:p w14:paraId="315438E1" w14:textId="77777777" w:rsidR="00E14D2D" w:rsidRPr="007F0C8E" w:rsidRDefault="00E14D2D" w:rsidP="005B04E0">
            <w:pPr>
              <w:spacing w:before="0" w:after="0"/>
              <w:rPr>
                <w:rFonts w:cs="Arial"/>
                <w:sz w:val="20"/>
                <w:szCs w:val="20"/>
              </w:rPr>
            </w:pPr>
          </w:p>
        </w:tc>
        <w:tc>
          <w:tcPr>
            <w:tcW w:w="1205" w:type="dxa"/>
            <w:vAlign w:val="center"/>
          </w:tcPr>
          <w:p w14:paraId="315438E2" w14:textId="77777777" w:rsidR="00E14D2D" w:rsidRPr="007F0C8E" w:rsidRDefault="00E14D2D" w:rsidP="005B04E0">
            <w:pPr>
              <w:spacing w:before="0" w:after="0"/>
              <w:rPr>
                <w:rFonts w:cs="Arial"/>
                <w:sz w:val="20"/>
                <w:szCs w:val="20"/>
              </w:rPr>
            </w:pPr>
          </w:p>
        </w:tc>
      </w:tr>
      <w:tr w:rsidR="00051160" w:rsidRPr="007F0C8E" w14:paraId="015BFB34" w14:textId="77777777" w:rsidTr="000F784E">
        <w:trPr>
          <w:trHeight w:val="288"/>
          <w:jc w:val="center"/>
        </w:trPr>
        <w:tc>
          <w:tcPr>
            <w:tcW w:w="2144" w:type="dxa"/>
            <w:vAlign w:val="center"/>
          </w:tcPr>
          <w:p w14:paraId="488DA315" w14:textId="77777777" w:rsidR="00051160" w:rsidRPr="007F0C8E" w:rsidRDefault="00051160" w:rsidP="005B04E0">
            <w:pPr>
              <w:spacing w:before="0" w:after="0"/>
              <w:rPr>
                <w:rFonts w:cs="Arial"/>
                <w:sz w:val="20"/>
                <w:szCs w:val="20"/>
              </w:rPr>
            </w:pPr>
          </w:p>
        </w:tc>
        <w:tc>
          <w:tcPr>
            <w:tcW w:w="2276" w:type="dxa"/>
            <w:vAlign w:val="center"/>
          </w:tcPr>
          <w:p w14:paraId="7CB63AE3" w14:textId="77777777" w:rsidR="00051160" w:rsidRPr="007F0C8E" w:rsidRDefault="00051160" w:rsidP="005B04E0">
            <w:pPr>
              <w:spacing w:before="0" w:after="0"/>
              <w:rPr>
                <w:rFonts w:cs="Arial"/>
                <w:sz w:val="20"/>
                <w:szCs w:val="20"/>
              </w:rPr>
            </w:pPr>
          </w:p>
        </w:tc>
        <w:tc>
          <w:tcPr>
            <w:tcW w:w="2157" w:type="dxa"/>
            <w:vAlign w:val="center"/>
          </w:tcPr>
          <w:p w14:paraId="75FE03A2" w14:textId="77777777" w:rsidR="00051160" w:rsidRPr="007F0C8E" w:rsidRDefault="00051160" w:rsidP="005B04E0">
            <w:pPr>
              <w:spacing w:before="0" w:after="0"/>
              <w:rPr>
                <w:rFonts w:cs="Arial"/>
                <w:sz w:val="20"/>
                <w:szCs w:val="20"/>
              </w:rPr>
            </w:pPr>
          </w:p>
        </w:tc>
        <w:tc>
          <w:tcPr>
            <w:tcW w:w="1794" w:type="dxa"/>
            <w:vAlign w:val="center"/>
          </w:tcPr>
          <w:p w14:paraId="2CDE50B8" w14:textId="77777777" w:rsidR="00051160" w:rsidRPr="007F0C8E" w:rsidRDefault="00051160" w:rsidP="005B04E0">
            <w:pPr>
              <w:spacing w:before="0" w:after="0"/>
              <w:rPr>
                <w:rFonts w:cs="Arial"/>
                <w:sz w:val="20"/>
                <w:szCs w:val="20"/>
              </w:rPr>
            </w:pPr>
          </w:p>
        </w:tc>
        <w:tc>
          <w:tcPr>
            <w:tcW w:w="1205" w:type="dxa"/>
            <w:vAlign w:val="center"/>
          </w:tcPr>
          <w:p w14:paraId="67CB67DA" w14:textId="77777777" w:rsidR="00051160" w:rsidRPr="007F0C8E" w:rsidRDefault="00051160" w:rsidP="005B04E0">
            <w:pPr>
              <w:spacing w:before="0" w:after="0"/>
              <w:rPr>
                <w:rFonts w:cs="Arial"/>
                <w:sz w:val="20"/>
                <w:szCs w:val="20"/>
              </w:rPr>
            </w:pPr>
          </w:p>
        </w:tc>
      </w:tr>
      <w:tr w:rsidR="00051160" w:rsidRPr="007F0C8E" w14:paraId="7D318F29" w14:textId="77777777" w:rsidTr="000F784E">
        <w:trPr>
          <w:trHeight w:val="288"/>
          <w:jc w:val="center"/>
        </w:trPr>
        <w:tc>
          <w:tcPr>
            <w:tcW w:w="2144" w:type="dxa"/>
            <w:vAlign w:val="center"/>
          </w:tcPr>
          <w:p w14:paraId="40C0A7AC" w14:textId="77777777" w:rsidR="00051160" w:rsidRPr="007F0C8E" w:rsidRDefault="00051160" w:rsidP="005B04E0">
            <w:pPr>
              <w:spacing w:before="0" w:after="0"/>
              <w:rPr>
                <w:rFonts w:cs="Arial"/>
                <w:sz w:val="20"/>
                <w:szCs w:val="20"/>
              </w:rPr>
            </w:pPr>
          </w:p>
        </w:tc>
        <w:tc>
          <w:tcPr>
            <w:tcW w:w="2276" w:type="dxa"/>
            <w:vAlign w:val="center"/>
          </w:tcPr>
          <w:p w14:paraId="39ED4AA7" w14:textId="77777777" w:rsidR="00051160" w:rsidRPr="007F0C8E" w:rsidRDefault="00051160" w:rsidP="005B04E0">
            <w:pPr>
              <w:spacing w:before="0" w:after="0"/>
              <w:rPr>
                <w:rFonts w:cs="Arial"/>
                <w:sz w:val="20"/>
                <w:szCs w:val="20"/>
              </w:rPr>
            </w:pPr>
          </w:p>
        </w:tc>
        <w:tc>
          <w:tcPr>
            <w:tcW w:w="2157" w:type="dxa"/>
            <w:vAlign w:val="center"/>
          </w:tcPr>
          <w:p w14:paraId="5F55AD73" w14:textId="77777777" w:rsidR="00051160" w:rsidRPr="007F0C8E" w:rsidRDefault="00051160" w:rsidP="005B04E0">
            <w:pPr>
              <w:spacing w:before="0" w:after="0"/>
              <w:rPr>
                <w:rFonts w:cs="Arial"/>
                <w:sz w:val="20"/>
                <w:szCs w:val="20"/>
              </w:rPr>
            </w:pPr>
          </w:p>
        </w:tc>
        <w:tc>
          <w:tcPr>
            <w:tcW w:w="1794" w:type="dxa"/>
            <w:vAlign w:val="center"/>
          </w:tcPr>
          <w:p w14:paraId="74EC0B3C" w14:textId="77777777" w:rsidR="00051160" w:rsidRPr="007F0C8E" w:rsidRDefault="00051160" w:rsidP="005B04E0">
            <w:pPr>
              <w:spacing w:before="0" w:after="0"/>
              <w:rPr>
                <w:rFonts w:cs="Arial"/>
                <w:sz w:val="20"/>
                <w:szCs w:val="20"/>
              </w:rPr>
            </w:pPr>
          </w:p>
        </w:tc>
        <w:tc>
          <w:tcPr>
            <w:tcW w:w="1205" w:type="dxa"/>
            <w:vAlign w:val="center"/>
          </w:tcPr>
          <w:p w14:paraId="1E7803AC" w14:textId="77777777" w:rsidR="00051160" w:rsidRPr="007F0C8E" w:rsidRDefault="00051160" w:rsidP="005B04E0">
            <w:pPr>
              <w:spacing w:before="0" w:after="0"/>
              <w:rPr>
                <w:rFonts w:cs="Arial"/>
                <w:sz w:val="20"/>
                <w:szCs w:val="20"/>
              </w:rPr>
            </w:pPr>
          </w:p>
        </w:tc>
      </w:tr>
    </w:tbl>
    <w:p w14:paraId="315438E6" w14:textId="5209B440" w:rsidR="00E14D2D" w:rsidRPr="007F0C8E" w:rsidRDefault="00E14D2D" w:rsidP="00FB547C">
      <w:pPr>
        <w:numPr>
          <w:ilvl w:val="1"/>
          <w:numId w:val="71"/>
        </w:numPr>
        <w:autoSpaceDE w:val="0"/>
        <w:autoSpaceDN w:val="0"/>
        <w:adjustRightInd w:val="0"/>
        <w:spacing w:before="0" w:after="0"/>
        <w:rPr>
          <w:rFonts w:cs="Arial"/>
          <w:szCs w:val="21"/>
        </w:rPr>
      </w:pPr>
      <w:r w:rsidRPr="007F0C8E">
        <w:rPr>
          <w:b/>
          <w:sz w:val="20"/>
          <w:szCs w:val="20"/>
        </w:rPr>
        <w:t>Runner System</w:t>
      </w:r>
      <w:r w:rsidR="00051160" w:rsidRPr="007F0C8E">
        <w:rPr>
          <w:b/>
          <w:sz w:val="20"/>
          <w:szCs w:val="20"/>
        </w:rPr>
        <w:t xml:space="preserve"> - </w:t>
      </w:r>
      <w:r w:rsidRPr="007F0C8E">
        <w:rPr>
          <w:szCs w:val="21"/>
        </w:rPr>
        <w:t>In the unlikely event that the intra-jurisdictional interoperability channel and redundant back-up systems are all unavailable, the police department will arrange for a “runner system” in which designated personnel respond to the residence of department heads and other key agency representatives to make</w:t>
      </w:r>
      <w:r w:rsidRPr="007F0C8E">
        <w:rPr>
          <w:rFonts w:cs="Arial"/>
          <w:szCs w:val="21"/>
        </w:rPr>
        <w:t xml:space="preserve"> </w:t>
      </w:r>
      <w:r w:rsidRPr="007F0C8E">
        <w:rPr>
          <w:szCs w:val="21"/>
        </w:rPr>
        <w:t>notifications and provide transportation as necessary</w:t>
      </w:r>
      <w:r w:rsidRPr="007F0C8E">
        <w:rPr>
          <w:rFonts w:cs="Arial"/>
          <w:szCs w:val="21"/>
        </w:rPr>
        <w:t>.</w:t>
      </w:r>
    </w:p>
    <w:p w14:paraId="315438E7" w14:textId="77777777" w:rsidR="00E14D2D" w:rsidRPr="007F0C8E" w:rsidRDefault="00E14D2D" w:rsidP="00876D37">
      <w:pPr>
        <w:pStyle w:val="Heading3"/>
        <w:numPr>
          <w:ilvl w:val="1"/>
          <w:numId w:val="40"/>
        </w:numPr>
        <w:rPr>
          <w:sz w:val="28"/>
          <w:szCs w:val="28"/>
        </w:rPr>
      </w:pPr>
      <w:bookmarkStart w:id="28" w:name="_Toc193087126"/>
      <w:bookmarkStart w:id="29" w:name="_Toc193091123"/>
      <w:bookmarkStart w:id="30" w:name="_Toc220475863"/>
      <w:bookmarkStart w:id="31" w:name="_Toc228927003"/>
      <w:r w:rsidRPr="007F0C8E">
        <w:rPr>
          <w:sz w:val="28"/>
          <w:szCs w:val="28"/>
        </w:rPr>
        <w:t>Regional Gateways</w:t>
      </w:r>
      <w:bookmarkEnd w:id="28"/>
      <w:bookmarkEnd w:id="29"/>
      <w:bookmarkEnd w:id="30"/>
      <w:bookmarkEnd w:id="31"/>
    </w:p>
    <w:p w14:paraId="315438E8" w14:textId="77777777" w:rsidR="00E14D2D" w:rsidRPr="007F0C8E" w:rsidRDefault="00E14D2D" w:rsidP="00E14D2D">
      <w:pPr>
        <w:rPr>
          <w:szCs w:val="21"/>
        </w:rPr>
      </w:pPr>
      <w:r w:rsidRPr="007F0C8E">
        <w:rPr>
          <w:szCs w:val="21"/>
        </w:rPr>
        <w:t xml:space="preserve">“Gateway” systems interconnect channels of disparate systems (whether on different frequency bands or radio operating modes), allowing first responders using their existing radios and channels to be interconnected with the channels of other users outside of their agency. Dispatch consoles that are able to create patches will also be captured as gateways.  Gateways for regional use or listed on the following table along with POC information. </w:t>
      </w:r>
    </w:p>
    <w:p w14:paraId="315438E9" w14:textId="25409362" w:rsidR="00E14D2D" w:rsidRPr="007F0C8E" w:rsidRDefault="00E14D2D" w:rsidP="000F784E">
      <w:pPr>
        <w:pStyle w:val="Quote"/>
        <w:spacing w:after="40"/>
      </w:pPr>
      <w:bookmarkStart w:id="32" w:name="_Ref104289183"/>
      <w:bookmarkStart w:id="33" w:name="_Ref121290416"/>
      <w:bookmarkStart w:id="34" w:name="_Toc220475942"/>
      <w:bookmarkStart w:id="35" w:name="_Toc229465696"/>
      <w:bookmarkStart w:id="36" w:name="_Toc125968956"/>
      <w:r w:rsidRPr="007F0C8E">
        <w:t xml:space="preserve">Table </w:t>
      </w:r>
      <w:bookmarkEnd w:id="32"/>
      <w:bookmarkEnd w:id="33"/>
      <w:r w:rsidR="00604C71" w:rsidRPr="007F0C8E">
        <w:t>4.</w:t>
      </w:r>
      <w:r w:rsidRPr="007F0C8E">
        <w:t xml:space="preserve"> Region-wide Gateway Systems</w:t>
      </w:r>
      <w:bookmarkEnd w:id="34"/>
      <w:bookmarkEnd w:id="35"/>
      <w:r w:rsidRPr="007F0C8E">
        <w:t xml:space="preserve"> </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2622"/>
        <w:gridCol w:w="3400"/>
      </w:tblGrid>
      <w:tr w:rsidR="00E14D2D" w:rsidRPr="007F0C8E" w14:paraId="315438ED" w14:textId="77777777" w:rsidTr="000F784E">
        <w:trPr>
          <w:cantSplit/>
          <w:trHeight w:val="288"/>
          <w:tblHeader/>
          <w:jc w:val="center"/>
        </w:trPr>
        <w:tc>
          <w:tcPr>
            <w:tcW w:w="3554" w:type="dxa"/>
            <w:tcBorders>
              <w:top w:val="single" w:sz="4" w:space="0" w:color="auto"/>
              <w:left w:val="single" w:sz="4" w:space="0" w:color="auto"/>
              <w:bottom w:val="single" w:sz="4" w:space="0" w:color="auto"/>
              <w:right w:val="single" w:sz="4" w:space="0" w:color="auto"/>
            </w:tcBorders>
            <w:shd w:val="clear" w:color="auto" w:fill="003366"/>
            <w:vAlign w:val="center"/>
          </w:tcPr>
          <w:p w14:paraId="315438EA"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Gateway Name</w:t>
            </w:r>
          </w:p>
        </w:tc>
        <w:tc>
          <w:tcPr>
            <w:tcW w:w="2622" w:type="dxa"/>
            <w:tcBorders>
              <w:top w:val="single" w:sz="4" w:space="0" w:color="auto"/>
              <w:left w:val="single" w:sz="4" w:space="0" w:color="auto"/>
              <w:bottom w:val="single" w:sz="4" w:space="0" w:color="auto"/>
              <w:right w:val="single" w:sz="4" w:space="0" w:color="auto"/>
            </w:tcBorders>
            <w:shd w:val="clear" w:color="auto" w:fill="003366"/>
            <w:vAlign w:val="center"/>
          </w:tcPr>
          <w:p w14:paraId="315438EB"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Owning Agency</w:t>
            </w:r>
          </w:p>
        </w:tc>
        <w:tc>
          <w:tcPr>
            <w:tcW w:w="3400" w:type="dxa"/>
            <w:tcBorders>
              <w:top w:val="single" w:sz="4" w:space="0" w:color="auto"/>
              <w:left w:val="single" w:sz="4" w:space="0" w:color="auto"/>
              <w:bottom w:val="single" w:sz="4" w:space="0" w:color="auto"/>
              <w:right w:val="single" w:sz="4" w:space="0" w:color="auto"/>
            </w:tcBorders>
            <w:shd w:val="clear" w:color="auto" w:fill="003366"/>
            <w:vAlign w:val="center"/>
          </w:tcPr>
          <w:p w14:paraId="315438EC" w14:textId="77777777" w:rsidR="00E14D2D" w:rsidRPr="007F0C8E" w:rsidRDefault="00E14D2D" w:rsidP="005B04E0">
            <w:pPr>
              <w:spacing w:before="0" w:after="0"/>
              <w:ind w:left="757" w:hanging="757"/>
              <w:rPr>
                <w:rFonts w:cs="Arial"/>
                <w:b/>
                <w:color w:val="FFFFFF"/>
                <w:sz w:val="20"/>
                <w:szCs w:val="20"/>
              </w:rPr>
            </w:pPr>
            <w:r w:rsidRPr="007F0C8E">
              <w:rPr>
                <w:rFonts w:cs="Arial"/>
                <w:b/>
                <w:color w:val="FFFFFF"/>
                <w:sz w:val="20"/>
                <w:szCs w:val="20"/>
              </w:rPr>
              <w:t>Agency 7 x 24 Phone Number</w:t>
            </w:r>
          </w:p>
        </w:tc>
      </w:tr>
      <w:tr w:rsidR="00E14D2D" w:rsidRPr="007F0C8E" w14:paraId="315438F1" w14:textId="77777777" w:rsidTr="000F784E">
        <w:trPr>
          <w:cantSplit/>
          <w:trHeight w:val="288"/>
          <w:jc w:val="center"/>
        </w:trPr>
        <w:tc>
          <w:tcPr>
            <w:tcW w:w="3554" w:type="dxa"/>
            <w:tcBorders>
              <w:top w:val="single" w:sz="4" w:space="0" w:color="auto"/>
              <w:left w:val="single" w:sz="4" w:space="0" w:color="auto"/>
              <w:bottom w:val="single" w:sz="4" w:space="0" w:color="auto"/>
              <w:right w:val="single" w:sz="4" w:space="0" w:color="auto"/>
            </w:tcBorders>
            <w:vAlign w:val="center"/>
          </w:tcPr>
          <w:p w14:paraId="315438EE" w14:textId="77777777" w:rsidR="00E14D2D" w:rsidRPr="007F0C8E" w:rsidRDefault="00E14D2D" w:rsidP="005B04E0">
            <w:pPr>
              <w:spacing w:before="0" w:after="0"/>
              <w:rPr>
                <w:rFonts w:cs="Arial"/>
                <w:sz w:val="20"/>
                <w:szCs w:val="20"/>
              </w:rPr>
            </w:pPr>
          </w:p>
        </w:tc>
        <w:tc>
          <w:tcPr>
            <w:tcW w:w="2622" w:type="dxa"/>
            <w:tcBorders>
              <w:top w:val="single" w:sz="4" w:space="0" w:color="auto"/>
              <w:left w:val="single" w:sz="4" w:space="0" w:color="auto"/>
              <w:bottom w:val="single" w:sz="4" w:space="0" w:color="auto"/>
              <w:right w:val="single" w:sz="4" w:space="0" w:color="auto"/>
            </w:tcBorders>
            <w:vAlign w:val="center"/>
          </w:tcPr>
          <w:p w14:paraId="315438EF" w14:textId="77777777" w:rsidR="00E14D2D" w:rsidRPr="007F0C8E" w:rsidRDefault="00E14D2D" w:rsidP="005B04E0">
            <w:pPr>
              <w:spacing w:before="0" w:after="0"/>
              <w:rPr>
                <w:rFonts w:cs="Arial"/>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14:paraId="315438F0" w14:textId="77777777" w:rsidR="00E14D2D" w:rsidRPr="007F0C8E" w:rsidRDefault="00E14D2D" w:rsidP="005B04E0">
            <w:pPr>
              <w:spacing w:before="0" w:after="0"/>
              <w:rPr>
                <w:rFonts w:cs="Arial"/>
                <w:sz w:val="20"/>
                <w:szCs w:val="20"/>
              </w:rPr>
            </w:pPr>
          </w:p>
        </w:tc>
      </w:tr>
      <w:tr w:rsidR="00E14D2D" w:rsidRPr="007F0C8E" w14:paraId="315438F5" w14:textId="77777777" w:rsidTr="000F784E">
        <w:trPr>
          <w:cantSplit/>
          <w:trHeight w:val="288"/>
          <w:jc w:val="center"/>
        </w:trPr>
        <w:tc>
          <w:tcPr>
            <w:tcW w:w="3554" w:type="dxa"/>
            <w:tcBorders>
              <w:top w:val="single" w:sz="4" w:space="0" w:color="auto"/>
              <w:left w:val="single" w:sz="4" w:space="0" w:color="auto"/>
              <w:bottom w:val="single" w:sz="4" w:space="0" w:color="auto"/>
              <w:right w:val="single" w:sz="4" w:space="0" w:color="auto"/>
            </w:tcBorders>
            <w:vAlign w:val="center"/>
          </w:tcPr>
          <w:p w14:paraId="315438F2" w14:textId="77777777" w:rsidR="00E14D2D" w:rsidRPr="007F0C8E" w:rsidRDefault="00E14D2D" w:rsidP="005B04E0">
            <w:pPr>
              <w:spacing w:before="0" w:after="0"/>
              <w:rPr>
                <w:rFonts w:cs="Arial"/>
                <w:sz w:val="20"/>
                <w:szCs w:val="20"/>
              </w:rPr>
            </w:pPr>
          </w:p>
        </w:tc>
        <w:tc>
          <w:tcPr>
            <w:tcW w:w="2622" w:type="dxa"/>
            <w:tcBorders>
              <w:top w:val="single" w:sz="4" w:space="0" w:color="auto"/>
              <w:left w:val="single" w:sz="4" w:space="0" w:color="auto"/>
              <w:bottom w:val="single" w:sz="4" w:space="0" w:color="auto"/>
              <w:right w:val="single" w:sz="4" w:space="0" w:color="auto"/>
            </w:tcBorders>
            <w:vAlign w:val="center"/>
          </w:tcPr>
          <w:p w14:paraId="315438F3" w14:textId="77777777" w:rsidR="00E14D2D" w:rsidRPr="007F0C8E" w:rsidRDefault="00E14D2D" w:rsidP="005B04E0">
            <w:pPr>
              <w:spacing w:before="0" w:after="0"/>
              <w:rPr>
                <w:rFonts w:cs="Arial"/>
                <w:sz w:val="20"/>
                <w:szCs w:val="20"/>
              </w:rPr>
            </w:pPr>
          </w:p>
        </w:tc>
        <w:tc>
          <w:tcPr>
            <w:tcW w:w="3400" w:type="dxa"/>
            <w:tcBorders>
              <w:top w:val="single" w:sz="4" w:space="0" w:color="auto"/>
              <w:left w:val="single" w:sz="4" w:space="0" w:color="auto"/>
              <w:bottom w:val="single" w:sz="4" w:space="0" w:color="auto"/>
              <w:right w:val="single" w:sz="4" w:space="0" w:color="auto"/>
            </w:tcBorders>
            <w:vAlign w:val="center"/>
          </w:tcPr>
          <w:p w14:paraId="315438F4" w14:textId="77777777" w:rsidR="00E14D2D" w:rsidRPr="007F0C8E" w:rsidRDefault="00E14D2D" w:rsidP="005B04E0">
            <w:pPr>
              <w:spacing w:before="0" w:after="0"/>
              <w:rPr>
                <w:rFonts w:cs="Arial"/>
                <w:sz w:val="20"/>
                <w:szCs w:val="20"/>
              </w:rPr>
            </w:pPr>
          </w:p>
        </w:tc>
      </w:tr>
    </w:tbl>
    <w:p w14:paraId="315438F6" w14:textId="77777777" w:rsidR="00E14D2D" w:rsidRPr="007F0C8E" w:rsidRDefault="00E14D2D" w:rsidP="000F784E">
      <w:pPr>
        <w:pStyle w:val="Heading4"/>
        <w:spacing w:before="120"/>
      </w:pPr>
      <w:bookmarkStart w:id="37" w:name="_Toc220475866"/>
      <w:bookmarkStart w:id="38" w:name="_Toc228927004"/>
      <w:r w:rsidRPr="007F0C8E">
        <w:t>Regional Gateway Communications Request</w:t>
      </w:r>
      <w:bookmarkEnd w:id="37"/>
      <w:bookmarkEnd w:id="38"/>
    </w:p>
    <w:p w14:paraId="315438F7" w14:textId="77777777" w:rsidR="00E14D2D" w:rsidRPr="007F0C8E" w:rsidRDefault="00E14D2D" w:rsidP="00E14D2D">
      <w:r w:rsidRPr="007F0C8E">
        <w:t>The COML and/or Incident Commander must be aware that activating multiple gateways to support an incident can result in mutual interference. Interference issues are best resolved by the technical support team assigned to the gateways.</w:t>
      </w:r>
    </w:p>
    <w:p w14:paraId="315438F8" w14:textId="77777777" w:rsidR="00E14D2D" w:rsidRPr="007F0C8E" w:rsidRDefault="00E14D2D" w:rsidP="00E14D2D">
      <w:pPr>
        <w:rPr>
          <w:szCs w:val="21"/>
        </w:rPr>
      </w:pPr>
      <w:r w:rsidRPr="007F0C8E">
        <w:rPr>
          <w:szCs w:val="21"/>
        </w:rPr>
        <w:t>The agency requesting the use of a fixed or mobile gateway device for incident/event communications support should document and provide the following information to the owning gateway agency POC, on request:</w:t>
      </w:r>
    </w:p>
    <w:p w14:paraId="315438F9" w14:textId="77777777" w:rsidR="00E14D2D" w:rsidRPr="007F0C8E" w:rsidRDefault="00E14D2D" w:rsidP="00E14D2D">
      <w:pPr>
        <w:numPr>
          <w:ilvl w:val="0"/>
          <w:numId w:val="11"/>
        </w:numPr>
        <w:spacing w:before="60" w:after="60"/>
        <w:rPr>
          <w:szCs w:val="21"/>
        </w:rPr>
      </w:pPr>
      <w:r w:rsidRPr="007F0C8E">
        <w:rPr>
          <w:szCs w:val="21"/>
        </w:rPr>
        <w:t>Requesting agency</w:t>
      </w:r>
    </w:p>
    <w:p w14:paraId="315438FA" w14:textId="77777777" w:rsidR="00E14D2D" w:rsidRPr="007F0C8E" w:rsidRDefault="00E14D2D" w:rsidP="00E14D2D">
      <w:pPr>
        <w:numPr>
          <w:ilvl w:val="0"/>
          <w:numId w:val="11"/>
        </w:numPr>
        <w:spacing w:before="60" w:after="60"/>
        <w:rPr>
          <w:szCs w:val="21"/>
        </w:rPr>
      </w:pPr>
      <w:r w:rsidRPr="007F0C8E">
        <w:rPr>
          <w:szCs w:val="21"/>
        </w:rPr>
        <w:t>On-scene agencies requiring interoperability</w:t>
      </w:r>
    </w:p>
    <w:p w14:paraId="315438FB" w14:textId="77777777" w:rsidR="00E14D2D" w:rsidRPr="007F0C8E" w:rsidRDefault="00E14D2D" w:rsidP="00E14D2D">
      <w:pPr>
        <w:numPr>
          <w:ilvl w:val="0"/>
          <w:numId w:val="11"/>
        </w:numPr>
        <w:spacing w:before="60" w:after="60"/>
        <w:rPr>
          <w:szCs w:val="21"/>
        </w:rPr>
      </w:pPr>
      <w:r w:rsidRPr="007F0C8E">
        <w:rPr>
          <w:szCs w:val="21"/>
        </w:rPr>
        <w:lastRenderedPageBreak/>
        <w:t>Incident/event type (e.g., wild land fire, etc.)</w:t>
      </w:r>
    </w:p>
    <w:p w14:paraId="315438FC" w14:textId="77777777" w:rsidR="00E14D2D" w:rsidRPr="007F0C8E" w:rsidRDefault="00E14D2D" w:rsidP="00E14D2D">
      <w:pPr>
        <w:numPr>
          <w:ilvl w:val="0"/>
          <w:numId w:val="11"/>
        </w:numPr>
        <w:spacing w:before="60" w:after="60"/>
        <w:rPr>
          <w:szCs w:val="21"/>
        </w:rPr>
      </w:pPr>
      <w:r w:rsidRPr="007F0C8E">
        <w:rPr>
          <w:szCs w:val="21"/>
        </w:rPr>
        <w:t>Equipment required</w:t>
      </w:r>
    </w:p>
    <w:p w14:paraId="315438FD" w14:textId="77777777" w:rsidR="00E14D2D" w:rsidRPr="007F0C8E" w:rsidRDefault="00E14D2D" w:rsidP="00E14D2D">
      <w:pPr>
        <w:numPr>
          <w:ilvl w:val="0"/>
          <w:numId w:val="11"/>
        </w:numPr>
        <w:spacing w:before="60" w:after="60"/>
        <w:rPr>
          <w:szCs w:val="21"/>
        </w:rPr>
      </w:pPr>
      <w:r w:rsidRPr="007F0C8E">
        <w:rPr>
          <w:szCs w:val="21"/>
        </w:rPr>
        <w:t xml:space="preserve">Expected duration of event </w:t>
      </w:r>
    </w:p>
    <w:p w14:paraId="315438FE" w14:textId="77777777" w:rsidR="00E14D2D" w:rsidRPr="007F0C8E" w:rsidRDefault="00E14D2D" w:rsidP="00E14D2D">
      <w:pPr>
        <w:numPr>
          <w:ilvl w:val="0"/>
          <w:numId w:val="11"/>
        </w:numPr>
        <w:spacing w:before="60" w:after="60"/>
        <w:rPr>
          <w:szCs w:val="21"/>
        </w:rPr>
      </w:pPr>
      <w:r w:rsidRPr="007F0C8E">
        <w:rPr>
          <w:szCs w:val="21"/>
        </w:rPr>
        <w:t>Location required/access information</w:t>
      </w:r>
    </w:p>
    <w:p w14:paraId="315438FF" w14:textId="77777777" w:rsidR="00E14D2D" w:rsidRPr="007F0C8E" w:rsidRDefault="00E14D2D" w:rsidP="00E14D2D">
      <w:pPr>
        <w:numPr>
          <w:ilvl w:val="0"/>
          <w:numId w:val="11"/>
        </w:numPr>
        <w:spacing w:before="60" w:after="60"/>
        <w:rPr>
          <w:szCs w:val="21"/>
        </w:rPr>
      </w:pPr>
      <w:r w:rsidRPr="007F0C8E">
        <w:rPr>
          <w:szCs w:val="21"/>
        </w:rPr>
        <w:t>Incident POC</w:t>
      </w:r>
    </w:p>
    <w:p w14:paraId="31543900" w14:textId="77777777" w:rsidR="00E14D2D" w:rsidRPr="007F0C8E" w:rsidRDefault="00E14D2D" w:rsidP="00E14D2D">
      <w:pPr>
        <w:numPr>
          <w:ilvl w:val="0"/>
          <w:numId w:val="11"/>
        </w:numPr>
        <w:spacing w:before="60" w:after="60"/>
        <w:rPr>
          <w:szCs w:val="21"/>
        </w:rPr>
      </w:pPr>
      <w:r w:rsidRPr="007F0C8E">
        <w:rPr>
          <w:szCs w:val="21"/>
        </w:rPr>
        <w:t>User/requestor and/or servicing dispatch contact phone number</w:t>
      </w:r>
    </w:p>
    <w:p w14:paraId="31543901" w14:textId="77777777" w:rsidR="00E14D2D" w:rsidRPr="007F0C8E" w:rsidRDefault="00E14D2D" w:rsidP="00E14D2D">
      <w:pPr>
        <w:numPr>
          <w:ilvl w:val="0"/>
          <w:numId w:val="11"/>
        </w:numPr>
        <w:spacing w:before="60" w:after="60"/>
        <w:rPr>
          <w:szCs w:val="21"/>
        </w:rPr>
      </w:pPr>
      <w:r w:rsidRPr="007F0C8E">
        <w:rPr>
          <w:szCs w:val="21"/>
        </w:rPr>
        <w:t>Additional support services requested (e.g., gateway operator, generator, etc.)</w:t>
      </w:r>
    </w:p>
    <w:p w14:paraId="31543902" w14:textId="77777777" w:rsidR="00E14D2D" w:rsidRPr="007F0C8E" w:rsidRDefault="00E14D2D" w:rsidP="000F784E">
      <w:pPr>
        <w:pStyle w:val="Heading4"/>
        <w:spacing w:before="120"/>
      </w:pPr>
      <w:bookmarkStart w:id="39" w:name="_Toc220475867"/>
      <w:bookmarkStart w:id="40" w:name="_Toc228927005"/>
      <w:r w:rsidRPr="007F0C8E">
        <w:t>Regional Fixed Gateway Activation</w:t>
      </w:r>
      <w:bookmarkEnd w:id="39"/>
      <w:bookmarkEnd w:id="40"/>
    </w:p>
    <w:p w14:paraId="31543903" w14:textId="77777777" w:rsidR="00E14D2D" w:rsidRPr="007F0C8E" w:rsidRDefault="00E14D2D" w:rsidP="00E14D2D">
      <w:pPr>
        <w:rPr>
          <w:szCs w:val="21"/>
        </w:rPr>
      </w:pPr>
      <w:r w:rsidRPr="007F0C8E">
        <w:rPr>
          <w:szCs w:val="21"/>
        </w:rPr>
        <w:t>Once the owning agency grants authorization to use their fixed gateway, the region-wide procedures for establishing communications connectivity are:</w:t>
      </w:r>
    </w:p>
    <w:p w14:paraId="31543904" w14:textId="77777777" w:rsidR="00E14D2D" w:rsidRPr="007F0C8E" w:rsidRDefault="00E14D2D" w:rsidP="00E14D2D">
      <w:pPr>
        <w:numPr>
          <w:ilvl w:val="0"/>
          <w:numId w:val="11"/>
        </w:numPr>
        <w:spacing w:before="60" w:after="60"/>
        <w:rPr>
          <w:szCs w:val="21"/>
        </w:rPr>
      </w:pPr>
      <w:r w:rsidRPr="007F0C8E">
        <w:rPr>
          <w:szCs w:val="21"/>
        </w:rPr>
        <w:t>Select a channel or talkgroup on the home system for use in the gateway patch.</w:t>
      </w:r>
    </w:p>
    <w:p w14:paraId="31543905" w14:textId="77777777" w:rsidR="00E14D2D" w:rsidRPr="007F0C8E" w:rsidRDefault="00E14D2D" w:rsidP="00E14D2D">
      <w:pPr>
        <w:numPr>
          <w:ilvl w:val="0"/>
          <w:numId w:val="11"/>
        </w:numPr>
        <w:spacing w:before="60" w:after="60"/>
        <w:rPr>
          <w:szCs w:val="21"/>
        </w:rPr>
      </w:pPr>
      <w:r w:rsidRPr="007F0C8E">
        <w:rPr>
          <w:szCs w:val="21"/>
        </w:rPr>
        <w:t>Verify the system-wide availability of required resources (coordinate among control point dispatchers).</w:t>
      </w:r>
    </w:p>
    <w:p w14:paraId="31543906" w14:textId="77777777" w:rsidR="00E14D2D" w:rsidRPr="007F0C8E" w:rsidRDefault="00E14D2D" w:rsidP="00E14D2D">
      <w:pPr>
        <w:numPr>
          <w:ilvl w:val="0"/>
          <w:numId w:val="11"/>
        </w:numPr>
        <w:spacing w:before="60" w:after="60"/>
        <w:rPr>
          <w:szCs w:val="21"/>
        </w:rPr>
      </w:pPr>
      <w:r w:rsidRPr="007F0C8E">
        <w:rPr>
          <w:szCs w:val="21"/>
        </w:rPr>
        <w:t>Provide radio call sign/designator information to connected agencies as needed.</w:t>
      </w:r>
    </w:p>
    <w:p w14:paraId="31543907" w14:textId="77777777" w:rsidR="00E14D2D" w:rsidRPr="007F0C8E" w:rsidRDefault="00E14D2D" w:rsidP="00E14D2D">
      <w:pPr>
        <w:numPr>
          <w:ilvl w:val="0"/>
          <w:numId w:val="11"/>
        </w:numPr>
        <w:spacing w:before="60" w:after="60"/>
        <w:rPr>
          <w:szCs w:val="21"/>
        </w:rPr>
      </w:pPr>
      <w:r w:rsidRPr="007F0C8E">
        <w:rPr>
          <w:szCs w:val="21"/>
        </w:rPr>
        <w:t>Assign the requested unit/agency to that channel or talkgroup.</w:t>
      </w:r>
    </w:p>
    <w:p w14:paraId="31543908" w14:textId="77777777" w:rsidR="00E14D2D" w:rsidRPr="007F0C8E" w:rsidRDefault="00E14D2D" w:rsidP="00E14D2D">
      <w:pPr>
        <w:numPr>
          <w:ilvl w:val="0"/>
          <w:numId w:val="11"/>
        </w:numPr>
        <w:spacing w:before="60" w:after="60"/>
        <w:rPr>
          <w:szCs w:val="21"/>
        </w:rPr>
      </w:pPr>
      <w:r w:rsidRPr="007F0C8E">
        <w:rPr>
          <w:szCs w:val="21"/>
        </w:rPr>
        <w:t>Connect the agency to the appropriate talkgroup.</w:t>
      </w:r>
    </w:p>
    <w:p w14:paraId="31543909" w14:textId="77777777" w:rsidR="00E14D2D" w:rsidRPr="007F0C8E" w:rsidRDefault="00E14D2D" w:rsidP="00E14D2D">
      <w:pPr>
        <w:numPr>
          <w:ilvl w:val="0"/>
          <w:numId w:val="11"/>
        </w:numPr>
        <w:spacing w:before="60" w:after="60"/>
        <w:rPr>
          <w:szCs w:val="21"/>
        </w:rPr>
      </w:pPr>
      <w:r w:rsidRPr="007F0C8E">
        <w:rPr>
          <w:szCs w:val="21"/>
        </w:rPr>
        <w:t>Announce to users that interoperability is activated.</w:t>
      </w:r>
    </w:p>
    <w:p w14:paraId="3154390A" w14:textId="77777777" w:rsidR="00E14D2D" w:rsidRPr="007F0C8E" w:rsidRDefault="00E14D2D" w:rsidP="00E14D2D">
      <w:pPr>
        <w:numPr>
          <w:ilvl w:val="0"/>
          <w:numId w:val="11"/>
        </w:numPr>
        <w:spacing w:before="60" w:after="60"/>
        <w:rPr>
          <w:szCs w:val="21"/>
        </w:rPr>
      </w:pPr>
      <w:r w:rsidRPr="007F0C8E">
        <w:rPr>
          <w:szCs w:val="21"/>
        </w:rPr>
        <w:t xml:space="preserve">Identify users on the interoperability channel using their agency name and unit identifier through </w:t>
      </w:r>
      <w:r w:rsidRPr="007F0C8E">
        <w:rPr>
          <w:i/>
          <w:szCs w:val="21"/>
        </w:rPr>
        <w:t>a</w:t>
      </w:r>
      <w:r w:rsidRPr="007F0C8E">
        <w:rPr>
          <w:szCs w:val="21"/>
        </w:rPr>
        <w:t xml:space="preserve"> </w:t>
      </w:r>
      <w:r w:rsidRPr="007F0C8E">
        <w:rPr>
          <w:i/>
          <w:szCs w:val="21"/>
        </w:rPr>
        <w:t>roll call</w:t>
      </w:r>
      <w:r w:rsidRPr="007F0C8E">
        <w:rPr>
          <w:szCs w:val="21"/>
        </w:rPr>
        <w:t>.</w:t>
      </w:r>
    </w:p>
    <w:p w14:paraId="3154390B" w14:textId="77777777" w:rsidR="00E14D2D" w:rsidRPr="007F0C8E" w:rsidRDefault="00E14D2D" w:rsidP="00E14D2D">
      <w:pPr>
        <w:numPr>
          <w:ilvl w:val="0"/>
          <w:numId w:val="11"/>
        </w:numPr>
        <w:spacing w:before="60" w:after="60"/>
        <w:rPr>
          <w:szCs w:val="21"/>
        </w:rPr>
      </w:pPr>
      <w:r w:rsidRPr="007F0C8E">
        <w:rPr>
          <w:szCs w:val="21"/>
        </w:rPr>
        <w:t>Monitor the interoperability channel to address requests.</w:t>
      </w:r>
    </w:p>
    <w:p w14:paraId="3154390C" w14:textId="77777777" w:rsidR="00E14D2D" w:rsidRPr="007F0C8E" w:rsidRDefault="00E14D2D" w:rsidP="000F784E">
      <w:pPr>
        <w:pStyle w:val="Heading4"/>
        <w:spacing w:before="120"/>
      </w:pPr>
      <w:bookmarkStart w:id="41" w:name="_Toc193091130"/>
      <w:bookmarkStart w:id="42" w:name="_Toc220475868"/>
      <w:bookmarkStart w:id="43" w:name="_Toc228927006"/>
      <w:r w:rsidRPr="007F0C8E">
        <w:t>Regional Mobile Gateway Deployment Procedure</w:t>
      </w:r>
      <w:bookmarkEnd w:id="41"/>
      <w:bookmarkEnd w:id="42"/>
      <w:bookmarkEnd w:id="43"/>
    </w:p>
    <w:p w14:paraId="3154390D" w14:textId="77777777" w:rsidR="00E14D2D" w:rsidRPr="007F0C8E" w:rsidRDefault="00E14D2D" w:rsidP="00E14D2D">
      <w:pPr>
        <w:rPr>
          <w:szCs w:val="21"/>
        </w:rPr>
      </w:pPr>
      <w:r w:rsidRPr="007F0C8E">
        <w:rPr>
          <w:szCs w:val="21"/>
        </w:rPr>
        <w:t>Upon receiving a request for the deployment of a mobile gateway, the owning agency dispatcher should follow these deployment procedures:</w:t>
      </w:r>
    </w:p>
    <w:p w14:paraId="3154390E" w14:textId="77777777" w:rsidR="00E14D2D" w:rsidRPr="007F0C8E" w:rsidRDefault="00E14D2D" w:rsidP="00E14D2D">
      <w:pPr>
        <w:numPr>
          <w:ilvl w:val="0"/>
          <w:numId w:val="11"/>
        </w:numPr>
        <w:spacing w:before="60" w:after="60"/>
        <w:rPr>
          <w:szCs w:val="21"/>
        </w:rPr>
      </w:pPr>
      <w:r w:rsidRPr="007F0C8E">
        <w:rPr>
          <w:szCs w:val="21"/>
        </w:rPr>
        <w:t>Contact the on-call mobile gateway operator/technician responsible for mobile gateway deployment.</w:t>
      </w:r>
    </w:p>
    <w:p w14:paraId="3154390F" w14:textId="77777777" w:rsidR="00E14D2D" w:rsidRPr="007F0C8E" w:rsidRDefault="00E14D2D" w:rsidP="00E14D2D">
      <w:pPr>
        <w:numPr>
          <w:ilvl w:val="0"/>
          <w:numId w:val="11"/>
        </w:numPr>
        <w:spacing w:before="60" w:after="60"/>
        <w:rPr>
          <w:szCs w:val="21"/>
        </w:rPr>
      </w:pPr>
      <w:r w:rsidRPr="007F0C8E">
        <w:rPr>
          <w:szCs w:val="21"/>
        </w:rPr>
        <w:t>Dispatch the mobile gateway operator to the incident scene.</w:t>
      </w:r>
    </w:p>
    <w:p w14:paraId="31543910" w14:textId="191D4219" w:rsidR="00E14D2D" w:rsidRPr="007F0C8E" w:rsidRDefault="00E14D2D" w:rsidP="00E14D2D">
      <w:pPr>
        <w:numPr>
          <w:ilvl w:val="0"/>
          <w:numId w:val="11"/>
        </w:numPr>
        <w:spacing w:before="60" w:after="60"/>
        <w:rPr>
          <w:szCs w:val="21"/>
        </w:rPr>
      </w:pPr>
      <w:r w:rsidRPr="007F0C8E">
        <w:rPr>
          <w:szCs w:val="21"/>
        </w:rPr>
        <w:t>Inform the requesting agency that the mobile gateway is en</w:t>
      </w:r>
      <w:r w:rsidR="002714D4">
        <w:rPr>
          <w:szCs w:val="21"/>
        </w:rPr>
        <w:t xml:space="preserve"> </w:t>
      </w:r>
      <w:r w:rsidRPr="007F0C8E">
        <w:rPr>
          <w:szCs w:val="21"/>
        </w:rPr>
        <w:t>route and provide an estimated time of arrival (ETA), if available.</w:t>
      </w:r>
    </w:p>
    <w:p w14:paraId="31543911" w14:textId="77777777" w:rsidR="00E14D2D" w:rsidRPr="007F0C8E" w:rsidRDefault="00E14D2D" w:rsidP="00E14D2D">
      <w:pPr>
        <w:rPr>
          <w:szCs w:val="21"/>
        </w:rPr>
      </w:pPr>
      <w:r w:rsidRPr="007F0C8E">
        <w:rPr>
          <w:szCs w:val="21"/>
        </w:rPr>
        <w:t>The mobile gateway operator should follow these deployment procedures:</w:t>
      </w:r>
    </w:p>
    <w:p w14:paraId="31543912" w14:textId="127D831D" w:rsidR="00E14D2D" w:rsidRPr="007F0C8E" w:rsidRDefault="00E14D2D" w:rsidP="00E14D2D">
      <w:pPr>
        <w:numPr>
          <w:ilvl w:val="0"/>
          <w:numId w:val="11"/>
        </w:numPr>
        <w:spacing w:before="60" w:after="60"/>
        <w:rPr>
          <w:szCs w:val="21"/>
        </w:rPr>
      </w:pPr>
      <w:r w:rsidRPr="007F0C8E">
        <w:rPr>
          <w:szCs w:val="21"/>
        </w:rPr>
        <w:t>Provide dispatch with an ETA at the incident and method of communications while en</w:t>
      </w:r>
      <w:r w:rsidR="002714D4">
        <w:rPr>
          <w:szCs w:val="21"/>
        </w:rPr>
        <w:t xml:space="preserve"> </w:t>
      </w:r>
      <w:r w:rsidRPr="007F0C8E">
        <w:rPr>
          <w:szCs w:val="21"/>
        </w:rPr>
        <w:t>route (e.g., designated radio channel, cell number).</w:t>
      </w:r>
    </w:p>
    <w:p w14:paraId="31543913" w14:textId="77777777" w:rsidR="00E14D2D" w:rsidRPr="007F0C8E" w:rsidRDefault="00E14D2D" w:rsidP="00E14D2D">
      <w:pPr>
        <w:numPr>
          <w:ilvl w:val="0"/>
          <w:numId w:val="11"/>
        </w:numPr>
        <w:spacing w:before="60" w:after="60"/>
        <w:rPr>
          <w:szCs w:val="21"/>
        </w:rPr>
      </w:pPr>
      <w:r w:rsidRPr="007F0C8E">
        <w:rPr>
          <w:szCs w:val="21"/>
        </w:rPr>
        <w:t>Retrieve the dedicated unit and mobile gateway from its storage location and deliver it to the incident scene</w:t>
      </w:r>
    </w:p>
    <w:p w14:paraId="31543914" w14:textId="77777777" w:rsidR="00E14D2D" w:rsidRPr="007F0C8E" w:rsidRDefault="00E14D2D" w:rsidP="00E14D2D">
      <w:pPr>
        <w:numPr>
          <w:ilvl w:val="0"/>
          <w:numId w:val="11"/>
        </w:numPr>
        <w:spacing w:before="60" w:after="60"/>
        <w:rPr>
          <w:szCs w:val="21"/>
        </w:rPr>
      </w:pPr>
      <w:r w:rsidRPr="007F0C8E">
        <w:rPr>
          <w:szCs w:val="21"/>
        </w:rPr>
        <w:t>Report to the Incident Commander or Check-in on arrival.</w:t>
      </w:r>
    </w:p>
    <w:p w14:paraId="31543915" w14:textId="77777777" w:rsidR="00E14D2D" w:rsidRPr="007F0C8E" w:rsidRDefault="00E14D2D" w:rsidP="00E14D2D">
      <w:pPr>
        <w:numPr>
          <w:ilvl w:val="0"/>
          <w:numId w:val="11"/>
        </w:numPr>
        <w:spacing w:before="60" w:after="60"/>
        <w:rPr>
          <w:szCs w:val="21"/>
        </w:rPr>
      </w:pPr>
      <w:r w:rsidRPr="007F0C8E">
        <w:rPr>
          <w:szCs w:val="21"/>
        </w:rPr>
        <w:t>Once on-scene, establish patches via the mobile gateway in accordance with the Gateway Activation Procedures listed above.</w:t>
      </w:r>
    </w:p>
    <w:p w14:paraId="31543916" w14:textId="77777777" w:rsidR="00E14D2D" w:rsidRPr="007F0C8E" w:rsidRDefault="00E14D2D" w:rsidP="000F784E">
      <w:pPr>
        <w:pStyle w:val="Heading4"/>
        <w:spacing w:before="120"/>
      </w:pPr>
      <w:bookmarkStart w:id="44" w:name="_Toc193091132"/>
      <w:bookmarkStart w:id="45" w:name="_Toc220475869"/>
      <w:bookmarkStart w:id="46" w:name="_Toc228927007"/>
      <w:r w:rsidRPr="007F0C8E">
        <w:t>Regional Gateway Deactivation</w:t>
      </w:r>
      <w:bookmarkEnd w:id="44"/>
      <w:bookmarkEnd w:id="45"/>
      <w:bookmarkEnd w:id="46"/>
    </w:p>
    <w:p w14:paraId="31543917" w14:textId="77777777" w:rsidR="00E14D2D" w:rsidRPr="007F0C8E" w:rsidRDefault="00E14D2D" w:rsidP="00E14D2D">
      <w:pPr>
        <w:rPr>
          <w:szCs w:val="21"/>
        </w:rPr>
      </w:pPr>
      <w:r w:rsidRPr="007F0C8E">
        <w:rPr>
          <w:szCs w:val="21"/>
        </w:rPr>
        <w:t>When the gateway connection(s) is (are) no longer required, agencies should follow these deactivation procedures:</w:t>
      </w:r>
    </w:p>
    <w:p w14:paraId="31543918" w14:textId="77777777" w:rsidR="00E14D2D" w:rsidRPr="007F0C8E" w:rsidRDefault="00E14D2D" w:rsidP="00E14D2D">
      <w:pPr>
        <w:numPr>
          <w:ilvl w:val="0"/>
          <w:numId w:val="11"/>
        </w:numPr>
        <w:spacing w:before="60" w:after="60"/>
        <w:rPr>
          <w:szCs w:val="21"/>
        </w:rPr>
      </w:pPr>
      <w:r w:rsidRPr="007F0C8E">
        <w:rPr>
          <w:szCs w:val="21"/>
        </w:rPr>
        <w:t>Contact the monitoring dispatcher (for fixed gateways) or the mobile gateway operator (for mobile gateways) to request patch/gateway deactivation.</w:t>
      </w:r>
    </w:p>
    <w:p w14:paraId="31543919" w14:textId="77777777" w:rsidR="00E14D2D" w:rsidRPr="007F0C8E" w:rsidRDefault="00E14D2D" w:rsidP="00E14D2D">
      <w:pPr>
        <w:numPr>
          <w:ilvl w:val="0"/>
          <w:numId w:val="11"/>
        </w:numPr>
        <w:spacing w:before="60" w:after="60"/>
        <w:rPr>
          <w:szCs w:val="21"/>
        </w:rPr>
      </w:pPr>
      <w:r w:rsidRPr="007F0C8E">
        <w:rPr>
          <w:szCs w:val="21"/>
        </w:rPr>
        <w:lastRenderedPageBreak/>
        <w:t>Announce over all patched channels/talkgroups that connections will be deactivated prior to the connection being disabled.</w:t>
      </w:r>
    </w:p>
    <w:p w14:paraId="3154391A" w14:textId="77777777" w:rsidR="00E14D2D" w:rsidRPr="007F0C8E" w:rsidRDefault="00E14D2D" w:rsidP="00E14D2D">
      <w:pPr>
        <w:numPr>
          <w:ilvl w:val="0"/>
          <w:numId w:val="11"/>
        </w:numPr>
        <w:spacing w:before="60" w:after="60"/>
        <w:rPr>
          <w:szCs w:val="21"/>
        </w:rPr>
      </w:pPr>
      <w:r w:rsidRPr="007F0C8E">
        <w:rPr>
          <w:szCs w:val="21"/>
        </w:rPr>
        <w:t>Return all personnel to their appropriate home system channel assignments.</w:t>
      </w:r>
    </w:p>
    <w:p w14:paraId="3154391B" w14:textId="77777777" w:rsidR="00E14D2D" w:rsidRPr="007F0C8E" w:rsidRDefault="00E14D2D" w:rsidP="000F784E">
      <w:pPr>
        <w:pStyle w:val="Heading4"/>
        <w:spacing w:before="120"/>
      </w:pPr>
      <w:bookmarkStart w:id="47" w:name="_Toc193091134"/>
      <w:bookmarkStart w:id="48" w:name="_Toc220475870"/>
      <w:bookmarkStart w:id="49" w:name="_Toc228927008"/>
      <w:r w:rsidRPr="007F0C8E">
        <w:t>Regional Gateway Problem ID and Resolution</w:t>
      </w:r>
      <w:bookmarkEnd w:id="47"/>
      <w:bookmarkEnd w:id="48"/>
      <w:bookmarkEnd w:id="49"/>
    </w:p>
    <w:p w14:paraId="3154391C" w14:textId="77777777" w:rsidR="00E14D2D" w:rsidRPr="007F0C8E" w:rsidRDefault="00E14D2D" w:rsidP="00E14D2D">
      <w:pPr>
        <w:rPr>
          <w:szCs w:val="21"/>
        </w:rPr>
      </w:pPr>
      <w:r w:rsidRPr="007F0C8E">
        <w:rPr>
          <w:szCs w:val="21"/>
        </w:rPr>
        <w:t>During an incident:</w:t>
      </w:r>
    </w:p>
    <w:p w14:paraId="3154391D" w14:textId="77777777" w:rsidR="00E14D2D" w:rsidRPr="007F0C8E" w:rsidRDefault="00E14D2D" w:rsidP="00E14D2D">
      <w:pPr>
        <w:numPr>
          <w:ilvl w:val="0"/>
          <w:numId w:val="11"/>
        </w:numPr>
        <w:spacing w:before="60" w:after="60"/>
        <w:rPr>
          <w:szCs w:val="21"/>
        </w:rPr>
      </w:pPr>
      <w:r w:rsidRPr="007F0C8E">
        <w:rPr>
          <w:szCs w:val="21"/>
        </w:rPr>
        <w:t>Report gateway problems to the owning agency dispatcher (for fixed gateways) or mobile gateway operator (for mobile gateways), who will follow established agency procedures to resolve the problem.</w:t>
      </w:r>
    </w:p>
    <w:p w14:paraId="3154391E" w14:textId="77777777" w:rsidR="00E14D2D" w:rsidRPr="007F0C8E" w:rsidRDefault="00E14D2D" w:rsidP="00E14D2D">
      <w:pPr>
        <w:rPr>
          <w:szCs w:val="21"/>
        </w:rPr>
      </w:pPr>
      <w:r w:rsidRPr="007F0C8E">
        <w:rPr>
          <w:szCs w:val="21"/>
        </w:rPr>
        <w:t>Following an incident, the following general problem ID and resolution processes apply to all regional gateways:</w:t>
      </w:r>
    </w:p>
    <w:p w14:paraId="3154391F" w14:textId="77777777" w:rsidR="00E14D2D" w:rsidRPr="007F0C8E" w:rsidRDefault="00E14D2D" w:rsidP="00E14D2D">
      <w:pPr>
        <w:numPr>
          <w:ilvl w:val="0"/>
          <w:numId w:val="11"/>
        </w:numPr>
        <w:spacing w:before="60" w:after="60"/>
        <w:rPr>
          <w:szCs w:val="21"/>
        </w:rPr>
      </w:pPr>
      <w:r w:rsidRPr="007F0C8E">
        <w:rPr>
          <w:szCs w:val="21"/>
        </w:rPr>
        <w:t>Report any problems with the gateway to the appropriate POC for that agency. The POC will be responsible for ensuring effective resolution to problems that exist with the gateway.</w:t>
      </w:r>
    </w:p>
    <w:p w14:paraId="31543920" w14:textId="77777777" w:rsidR="00E14D2D" w:rsidRPr="007F0C8E" w:rsidRDefault="00E14D2D" w:rsidP="00E14D2D">
      <w:pPr>
        <w:numPr>
          <w:ilvl w:val="0"/>
          <w:numId w:val="11"/>
        </w:numPr>
        <w:spacing w:before="60" w:after="60"/>
        <w:rPr>
          <w:szCs w:val="21"/>
        </w:rPr>
      </w:pPr>
      <w:r w:rsidRPr="007F0C8E">
        <w:rPr>
          <w:szCs w:val="21"/>
        </w:rPr>
        <w:t>Report unresolved gateway problems directly to the [</w:t>
      </w:r>
      <w:r w:rsidRPr="007F0C8E">
        <w:rPr>
          <w:b/>
          <w:szCs w:val="21"/>
        </w:rPr>
        <w:t>Region COML/designee</w:t>
      </w:r>
      <w:r w:rsidRPr="007F0C8E">
        <w:rPr>
          <w:szCs w:val="21"/>
        </w:rPr>
        <w:t>]. The [</w:t>
      </w:r>
      <w:r w:rsidRPr="007F0C8E">
        <w:rPr>
          <w:b/>
          <w:szCs w:val="21"/>
        </w:rPr>
        <w:t>Region COML/designee</w:t>
      </w:r>
      <w:r w:rsidRPr="007F0C8E">
        <w:rPr>
          <w:szCs w:val="21"/>
        </w:rPr>
        <w:t xml:space="preserve">] ensures effective resolution to reported gateway problems. </w:t>
      </w:r>
    </w:p>
    <w:p w14:paraId="31543921" w14:textId="77777777" w:rsidR="00E14D2D" w:rsidRPr="007F0C8E" w:rsidRDefault="00E14D2D" w:rsidP="000F784E">
      <w:pPr>
        <w:pStyle w:val="Heading4"/>
        <w:spacing w:before="180"/>
      </w:pPr>
      <w:bookmarkStart w:id="50" w:name="_Toc220475871"/>
      <w:bookmarkStart w:id="51" w:name="_Toc228927009"/>
      <w:r w:rsidRPr="007F0C8E">
        <w:t>Regional Gateway Limitations</w:t>
      </w:r>
      <w:bookmarkEnd w:id="50"/>
      <w:bookmarkEnd w:id="51"/>
    </w:p>
    <w:p w14:paraId="31543922" w14:textId="77777777" w:rsidR="00E14D2D" w:rsidRPr="007F0C8E" w:rsidRDefault="00E14D2D" w:rsidP="00E14D2D">
      <w:pPr>
        <w:rPr>
          <w:szCs w:val="21"/>
        </w:rPr>
      </w:pPr>
      <w:bookmarkStart w:id="52" w:name="_Toc193091136"/>
      <w:r w:rsidRPr="007F0C8E">
        <w:rPr>
          <w:szCs w:val="21"/>
        </w:rPr>
        <w:t>Interoperability provided through a gateway can connect participating agency responders but has the following limitations:</w:t>
      </w:r>
    </w:p>
    <w:p w14:paraId="31543923" w14:textId="77777777" w:rsidR="00E14D2D" w:rsidRPr="007F0C8E" w:rsidRDefault="00E14D2D" w:rsidP="00E14D2D">
      <w:pPr>
        <w:numPr>
          <w:ilvl w:val="0"/>
          <w:numId w:val="11"/>
        </w:numPr>
        <w:spacing w:before="60" w:after="60"/>
        <w:rPr>
          <w:szCs w:val="21"/>
        </w:rPr>
      </w:pPr>
      <w:r w:rsidRPr="007F0C8E">
        <w:rPr>
          <w:szCs w:val="21"/>
        </w:rPr>
        <w:t>The number of simultaneous patches that can be supported by the gateway will be limited by switch capacity and the number of lines connecting control centers and consoles. As a result, a limited number of patches involving resources at different control points can be supported simultaneously. Likewise, a limited number of patches involving resources that are accessed through a communications center console may be supported simultaneously.</w:t>
      </w:r>
    </w:p>
    <w:p w14:paraId="31543924" w14:textId="77777777" w:rsidR="00E14D2D" w:rsidRPr="007F0C8E" w:rsidRDefault="00E14D2D" w:rsidP="00E14D2D">
      <w:pPr>
        <w:numPr>
          <w:ilvl w:val="0"/>
          <w:numId w:val="11"/>
        </w:numPr>
        <w:spacing w:before="60" w:after="60"/>
        <w:rPr>
          <w:szCs w:val="21"/>
        </w:rPr>
      </w:pPr>
      <w:r w:rsidRPr="007F0C8E">
        <w:rPr>
          <w:szCs w:val="21"/>
        </w:rPr>
        <w:t xml:space="preserve">Home system coverage may limit communications. Gateway users must be within the footprint of their coverage area. </w:t>
      </w:r>
    </w:p>
    <w:p w14:paraId="31543925" w14:textId="77777777" w:rsidR="00E14D2D" w:rsidRPr="007F0C8E" w:rsidRDefault="00E14D2D" w:rsidP="00E14D2D">
      <w:pPr>
        <w:numPr>
          <w:ilvl w:val="0"/>
          <w:numId w:val="11"/>
        </w:numPr>
        <w:spacing w:before="60" w:after="60"/>
        <w:rPr>
          <w:szCs w:val="21"/>
        </w:rPr>
      </w:pPr>
      <w:r w:rsidRPr="007F0C8E">
        <w:rPr>
          <w:szCs w:val="21"/>
        </w:rPr>
        <w:t xml:space="preserve">Agencies not permanently configured on a given gateway will require additional planning to establish interoperable communications through that gateway. </w:t>
      </w:r>
    </w:p>
    <w:p w14:paraId="31543926" w14:textId="77777777" w:rsidR="00E14D2D" w:rsidRPr="007F0C8E" w:rsidRDefault="00E14D2D" w:rsidP="000F784E">
      <w:pPr>
        <w:pStyle w:val="Heading4"/>
        <w:spacing w:before="120"/>
      </w:pPr>
      <w:bookmarkStart w:id="53" w:name="_Toc220475872"/>
      <w:bookmarkStart w:id="54" w:name="_Toc228927010"/>
      <w:r w:rsidRPr="007F0C8E">
        <w:t>Regional Gateway Test Procedures</w:t>
      </w:r>
      <w:bookmarkEnd w:id="52"/>
      <w:bookmarkEnd w:id="53"/>
      <w:bookmarkEnd w:id="54"/>
    </w:p>
    <w:p w14:paraId="31543927" w14:textId="77777777" w:rsidR="00E14D2D" w:rsidRPr="007F0C8E" w:rsidRDefault="00E14D2D" w:rsidP="00E14D2D">
      <w:pPr>
        <w:rPr>
          <w:szCs w:val="21"/>
        </w:rPr>
      </w:pPr>
      <w:r w:rsidRPr="007F0C8E">
        <w:rPr>
          <w:szCs w:val="21"/>
        </w:rPr>
        <w:t>To ensure that equipment components of the gateway operate properly, each agency will participate in the following testing procedure:</w:t>
      </w:r>
    </w:p>
    <w:p w14:paraId="31543928" w14:textId="77777777" w:rsidR="00E14D2D" w:rsidRPr="007F0C8E" w:rsidRDefault="00E14D2D" w:rsidP="00E14D2D">
      <w:pPr>
        <w:numPr>
          <w:ilvl w:val="0"/>
          <w:numId w:val="11"/>
        </w:numPr>
        <w:spacing w:before="60" w:after="60"/>
        <w:rPr>
          <w:szCs w:val="21"/>
        </w:rPr>
      </w:pPr>
      <w:r w:rsidRPr="007F0C8E">
        <w:rPr>
          <w:szCs w:val="21"/>
        </w:rPr>
        <w:t>Representatives from multiple agencies should meet on a regular basis to test each gateway.</w:t>
      </w:r>
    </w:p>
    <w:p w14:paraId="31543929" w14:textId="77777777" w:rsidR="00E14D2D" w:rsidRPr="007F0C8E" w:rsidRDefault="00E14D2D" w:rsidP="00E14D2D">
      <w:pPr>
        <w:numPr>
          <w:ilvl w:val="0"/>
          <w:numId w:val="11"/>
        </w:numPr>
        <w:spacing w:before="60" w:after="60"/>
        <w:rPr>
          <w:szCs w:val="21"/>
        </w:rPr>
      </w:pPr>
      <w:r w:rsidRPr="007F0C8E">
        <w:rPr>
          <w:szCs w:val="21"/>
        </w:rPr>
        <w:t xml:space="preserve">Testing should include deployment (mobile only), setup, operation, and deactivation of each gateway. </w:t>
      </w:r>
    </w:p>
    <w:p w14:paraId="3154392A" w14:textId="77777777" w:rsidR="00E14D2D" w:rsidRPr="007F0C8E" w:rsidRDefault="00E14D2D" w:rsidP="00E14D2D">
      <w:pPr>
        <w:numPr>
          <w:ilvl w:val="0"/>
          <w:numId w:val="11"/>
        </w:numPr>
        <w:spacing w:before="60" w:after="60"/>
        <w:rPr>
          <w:szCs w:val="21"/>
        </w:rPr>
      </w:pPr>
      <w:r w:rsidRPr="007F0C8E">
        <w:rPr>
          <w:szCs w:val="21"/>
        </w:rPr>
        <w:t>If an issue or problem is identified during the testing procedure, determine who will take corrective action. If the issue or problem cannot be resolved, contact the appropriate technical personnel to address the issue or problem.</w:t>
      </w:r>
    </w:p>
    <w:p w14:paraId="3154392B" w14:textId="77777777" w:rsidR="00E14D2D" w:rsidRPr="007F0C8E" w:rsidRDefault="00E14D2D" w:rsidP="00876D37">
      <w:pPr>
        <w:pStyle w:val="Heading3"/>
        <w:numPr>
          <w:ilvl w:val="1"/>
          <w:numId w:val="40"/>
        </w:numPr>
        <w:rPr>
          <w:sz w:val="28"/>
          <w:szCs w:val="28"/>
        </w:rPr>
      </w:pPr>
      <w:bookmarkStart w:id="55" w:name="_Toc220475891"/>
      <w:bookmarkStart w:id="56" w:name="_Toc228927011"/>
      <w:r w:rsidRPr="007F0C8E">
        <w:rPr>
          <w:sz w:val="28"/>
          <w:szCs w:val="28"/>
        </w:rPr>
        <w:t>Regional Cache Radios</w:t>
      </w:r>
      <w:bookmarkEnd w:id="55"/>
      <w:bookmarkEnd w:id="56"/>
    </w:p>
    <w:p w14:paraId="3154392C" w14:textId="77777777" w:rsidR="00E14D2D" w:rsidRPr="007F0C8E" w:rsidRDefault="00E14D2D" w:rsidP="00E14D2D">
      <w:r w:rsidRPr="007F0C8E">
        <w:t xml:space="preserve">Cache radios, also known as “swapped radios,” refer to maintaining a cache of standby radios that can be deployed to support regional incidents. These radios may be from a regional cache or from a participating agency. These radios allow all responders to use common, compatible equipment during an incident. Specific caches within the [Insert </w:t>
      </w:r>
      <w:r w:rsidRPr="007F0C8E">
        <w:rPr>
          <w:b/>
        </w:rPr>
        <w:t>Region name</w:t>
      </w:r>
      <w:r w:rsidRPr="007F0C8E">
        <w:t xml:space="preserve">] are listed in the following table. </w:t>
      </w:r>
    </w:p>
    <w:p w14:paraId="3154392D" w14:textId="232D968B" w:rsidR="00E14D2D" w:rsidRPr="007F0C8E" w:rsidRDefault="00E14D2D" w:rsidP="000F784E">
      <w:pPr>
        <w:pStyle w:val="Quote"/>
        <w:spacing w:after="40"/>
      </w:pPr>
      <w:bookmarkStart w:id="57" w:name="_Ref110344290"/>
      <w:bookmarkStart w:id="58" w:name="_Toc220475943"/>
      <w:bookmarkStart w:id="59" w:name="_Toc229465697"/>
      <w:bookmarkStart w:id="60" w:name="_Toc125968954"/>
      <w:r w:rsidRPr="007F0C8E">
        <w:t xml:space="preserve">Table </w:t>
      </w:r>
      <w:bookmarkEnd w:id="57"/>
      <w:r w:rsidR="00604C71" w:rsidRPr="007F0C8E">
        <w:t>5.</w:t>
      </w:r>
      <w:r w:rsidRPr="007F0C8E">
        <w:t xml:space="preserve"> [Insert Region name] Radio Cache(s)</w:t>
      </w:r>
      <w:bookmarkEnd w:id="58"/>
      <w:bookmarkEnd w:id="59"/>
      <w:r w:rsidRPr="007F0C8E">
        <w:t xml:space="preserve"> </w:t>
      </w:r>
      <w:bookmarkEnd w:id="60"/>
      <w:r w:rsidRPr="007F0C8E">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2174"/>
        <w:gridCol w:w="2604"/>
        <w:gridCol w:w="1548"/>
        <w:gridCol w:w="1188"/>
      </w:tblGrid>
      <w:tr w:rsidR="00E14D2D" w:rsidRPr="007F0C8E" w14:paraId="31543933" w14:textId="77777777" w:rsidTr="005B04E0">
        <w:trPr>
          <w:cantSplit/>
          <w:trHeight w:val="288"/>
          <w:tblHeader/>
          <w:jc w:val="center"/>
        </w:trPr>
        <w:tc>
          <w:tcPr>
            <w:tcW w:w="2062" w:type="dxa"/>
            <w:shd w:val="clear" w:color="auto" w:fill="003366"/>
            <w:vAlign w:val="center"/>
          </w:tcPr>
          <w:p w14:paraId="3154392E" w14:textId="77777777" w:rsidR="00E14D2D" w:rsidRPr="007F0C8E" w:rsidRDefault="00E14D2D" w:rsidP="005B04E0">
            <w:pPr>
              <w:spacing w:before="0" w:after="0"/>
              <w:jc w:val="center"/>
              <w:rPr>
                <w:rFonts w:cs="Arial"/>
                <w:b/>
                <w:bCs/>
                <w:sz w:val="20"/>
                <w:szCs w:val="20"/>
              </w:rPr>
            </w:pPr>
            <w:r w:rsidRPr="007F0C8E">
              <w:rPr>
                <w:rFonts w:cs="Arial"/>
                <w:b/>
                <w:bCs/>
                <w:sz w:val="20"/>
                <w:szCs w:val="20"/>
              </w:rPr>
              <w:lastRenderedPageBreak/>
              <w:t>POC</w:t>
            </w:r>
          </w:p>
        </w:tc>
        <w:tc>
          <w:tcPr>
            <w:tcW w:w="2174" w:type="dxa"/>
            <w:shd w:val="clear" w:color="auto" w:fill="003366"/>
            <w:vAlign w:val="center"/>
          </w:tcPr>
          <w:p w14:paraId="3154392F" w14:textId="77777777" w:rsidR="00E14D2D" w:rsidRPr="007F0C8E" w:rsidRDefault="00E14D2D" w:rsidP="005B04E0">
            <w:pPr>
              <w:spacing w:before="0" w:after="0"/>
              <w:jc w:val="center"/>
              <w:rPr>
                <w:rFonts w:cs="Arial"/>
                <w:b/>
                <w:bCs/>
                <w:sz w:val="20"/>
                <w:szCs w:val="20"/>
              </w:rPr>
            </w:pPr>
            <w:r w:rsidRPr="007F0C8E">
              <w:rPr>
                <w:rFonts w:cs="Arial"/>
                <w:b/>
                <w:bCs/>
                <w:sz w:val="20"/>
                <w:szCs w:val="20"/>
              </w:rPr>
              <w:t>Make / Model</w:t>
            </w:r>
          </w:p>
        </w:tc>
        <w:tc>
          <w:tcPr>
            <w:tcW w:w="2604" w:type="dxa"/>
            <w:shd w:val="clear" w:color="auto" w:fill="003366"/>
            <w:vAlign w:val="center"/>
          </w:tcPr>
          <w:p w14:paraId="31543930" w14:textId="77777777" w:rsidR="00E14D2D" w:rsidRPr="007F0C8E" w:rsidRDefault="00E14D2D" w:rsidP="005B04E0">
            <w:pPr>
              <w:spacing w:before="0" w:after="0"/>
              <w:jc w:val="center"/>
              <w:rPr>
                <w:rFonts w:cs="Arial"/>
                <w:b/>
                <w:bCs/>
                <w:sz w:val="20"/>
                <w:szCs w:val="20"/>
              </w:rPr>
            </w:pPr>
            <w:r w:rsidRPr="007F0C8E">
              <w:rPr>
                <w:rFonts w:cs="Arial"/>
                <w:b/>
                <w:bCs/>
                <w:sz w:val="20"/>
                <w:szCs w:val="20"/>
              </w:rPr>
              <w:t>Owning / Managing Agency</w:t>
            </w:r>
          </w:p>
        </w:tc>
        <w:tc>
          <w:tcPr>
            <w:tcW w:w="1548" w:type="dxa"/>
            <w:shd w:val="clear" w:color="auto" w:fill="003366"/>
            <w:vAlign w:val="center"/>
          </w:tcPr>
          <w:p w14:paraId="31543931" w14:textId="77777777" w:rsidR="00E14D2D" w:rsidRPr="007F0C8E" w:rsidRDefault="00E14D2D" w:rsidP="005B04E0">
            <w:pPr>
              <w:spacing w:before="0" w:after="0"/>
              <w:jc w:val="center"/>
              <w:rPr>
                <w:rFonts w:cs="Arial"/>
                <w:b/>
                <w:bCs/>
                <w:sz w:val="20"/>
                <w:szCs w:val="20"/>
              </w:rPr>
            </w:pPr>
            <w:r w:rsidRPr="007F0C8E">
              <w:rPr>
                <w:rFonts w:cs="Arial"/>
                <w:b/>
                <w:bCs/>
                <w:sz w:val="20"/>
                <w:szCs w:val="20"/>
              </w:rPr>
              <w:t>Frequency Band</w:t>
            </w:r>
          </w:p>
        </w:tc>
        <w:tc>
          <w:tcPr>
            <w:tcW w:w="1188" w:type="dxa"/>
            <w:shd w:val="clear" w:color="auto" w:fill="003366"/>
            <w:vAlign w:val="center"/>
          </w:tcPr>
          <w:p w14:paraId="31543932" w14:textId="77777777" w:rsidR="00E14D2D" w:rsidRPr="007F0C8E" w:rsidRDefault="00E14D2D" w:rsidP="005B04E0">
            <w:pPr>
              <w:spacing w:before="0" w:after="0"/>
              <w:jc w:val="center"/>
              <w:rPr>
                <w:rFonts w:cs="Arial"/>
                <w:b/>
                <w:bCs/>
                <w:sz w:val="20"/>
                <w:szCs w:val="20"/>
              </w:rPr>
            </w:pPr>
            <w:r w:rsidRPr="007F0C8E">
              <w:rPr>
                <w:rFonts w:cs="Arial"/>
                <w:b/>
                <w:bCs/>
                <w:sz w:val="20"/>
                <w:szCs w:val="20"/>
              </w:rPr>
              <w:t>Quantity</w:t>
            </w:r>
          </w:p>
        </w:tc>
      </w:tr>
      <w:tr w:rsidR="00E14D2D" w:rsidRPr="007F0C8E" w14:paraId="31543939" w14:textId="77777777" w:rsidTr="005B04E0">
        <w:trPr>
          <w:cantSplit/>
          <w:trHeight w:val="288"/>
          <w:jc w:val="center"/>
        </w:trPr>
        <w:tc>
          <w:tcPr>
            <w:tcW w:w="2062" w:type="dxa"/>
            <w:vAlign w:val="center"/>
          </w:tcPr>
          <w:p w14:paraId="31543934" w14:textId="77777777" w:rsidR="00E14D2D" w:rsidRPr="007F0C8E" w:rsidRDefault="00E14D2D" w:rsidP="005B04E0">
            <w:pPr>
              <w:spacing w:before="0" w:after="0"/>
              <w:rPr>
                <w:rFonts w:cs="Arial"/>
                <w:sz w:val="20"/>
                <w:szCs w:val="20"/>
              </w:rPr>
            </w:pPr>
          </w:p>
        </w:tc>
        <w:tc>
          <w:tcPr>
            <w:tcW w:w="2174" w:type="dxa"/>
            <w:vAlign w:val="center"/>
          </w:tcPr>
          <w:p w14:paraId="31543935" w14:textId="77777777" w:rsidR="00E14D2D" w:rsidRPr="007F0C8E" w:rsidRDefault="00E14D2D" w:rsidP="005B04E0">
            <w:pPr>
              <w:spacing w:before="0" w:after="0"/>
              <w:rPr>
                <w:rFonts w:cs="Arial"/>
                <w:sz w:val="20"/>
                <w:szCs w:val="20"/>
              </w:rPr>
            </w:pPr>
          </w:p>
        </w:tc>
        <w:tc>
          <w:tcPr>
            <w:tcW w:w="2604" w:type="dxa"/>
            <w:shd w:val="clear" w:color="auto" w:fill="auto"/>
            <w:vAlign w:val="center"/>
          </w:tcPr>
          <w:p w14:paraId="31543936" w14:textId="77777777" w:rsidR="00E14D2D" w:rsidRPr="007F0C8E" w:rsidRDefault="00E14D2D" w:rsidP="005B04E0">
            <w:pPr>
              <w:spacing w:before="0" w:after="0"/>
              <w:rPr>
                <w:rFonts w:cs="Arial"/>
                <w:sz w:val="20"/>
                <w:szCs w:val="20"/>
              </w:rPr>
            </w:pPr>
          </w:p>
        </w:tc>
        <w:tc>
          <w:tcPr>
            <w:tcW w:w="1548" w:type="dxa"/>
            <w:shd w:val="clear" w:color="auto" w:fill="auto"/>
            <w:vAlign w:val="center"/>
          </w:tcPr>
          <w:p w14:paraId="31543937" w14:textId="77777777" w:rsidR="00E14D2D" w:rsidRPr="007F0C8E" w:rsidRDefault="00E14D2D" w:rsidP="005B04E0">
            <w:pPr>
              <w:spacing w:before="0" w:after="0"/>
              <w:rPr>
                <w:rFonts w:cs="Arial"/>
                <w:sz w:val="20"/>
                <w:szCs w:val="20"/>
              </w:rPr>
            </w:pPr>
          </w:p>
        </w:tc>
        <w:tc>
          <w:tcPr>
            <w:tcW w:w="1188" w:type="dxa"/>
            <w:shd w:val="clear" w:color="auto" w:fill="auto"/>
            <w:vAlign w:val="center"/>
          </w:tcPr>
          <w:p w14:paraId="31543938" w14:textId="77777777" w:rsidR="00E14D2D" w:rsidRPr="007F0C8E" w:rsidRDefault="00E14D2D" w:rsidP="005B04E0">
            <w:pPr>
              <w:spacing w:before="0" w:after="0"/>
              <w:rPr>
                <w:rFonts w:cs="Arial"/>
                <w:sz w:val="20"/>
                <w:szCs w:val="20"/>
              </w:rPr>
            </w:pPr>
          </w:p>
        </w:tc>
      </w:tr>
      <w:tr w:rsidR="00E14D2D" w:rsidRPr="007F0C8E" w14:paraId="3154393F" w14:textId="77777777" w:rsidTr="005B04E0">
        <w:trPr>
          <w:cantSplit/>
          <w:trHeight w:val="288"/>
          <w:jc w:val="center"/>
        </w:trPr>
        <w:tc>
          <w:tcPr>
            <w:tcW w:w="2062" w:type="dxa"/>
            <w:vAlign w:val="center"/>
          </w:tcPr>
          <w:p w14:paraId="3154393A" w14:textId="77777777" w:rsidR="00E14D2D" w:rsidRPr="007F0C8E" w:rsidRDefault="00E14D2D" w:rsidP="005B04E0">
            <w:pPr>
              <w:spacing w:before="0" w:after="0"/>
              <w:rPr>
                <w:rFonts w:cs="Arial"/>
                <w:sz w:val="20"/>
                <w:szCs w:val="20"/>
              </w:rPr>
            </w:pPr>
          </w:p>
        </w:tc>
        <w:tc>
          <w:tcPr>
            <w:tcW w:w="2174" w:type="dxa"/>
            <w:vAlign w:val="center"/>
          </w:tcPr>
          <w:p w14:paraId="3154393B" w14:textId="77777777" w:rsidR="00E14D2D" w:rsidRPr="007F0C8E" w:rsidRDefault="00E14D2D" w:rsidP="005B04E0">
            <w:pPr>
              <w:spacing w:before="0" w:after="0"/>
              <w:rPr>
                <w:rFonts w:cs="Arial"/>
                <w:sz w:val="20"/>
                <w:szCs w:val="20"/>
              </w:rPr>
            </w:pPr>
          </w:p>
        </w:tc>
        <w:tc>
          <w:tcPr>
            <w:tcW w:w="2604" w:type="dxa"/>
            <w:vAlign w:val="center"/>
          </w:tcPr>
          <w:p w14:paraId="3154393C" w14:textId="77777777" w:rsidR="00E14D2D" w:rsidRPr="007F0C8E" w:rsidRDefault="00E14D2D" w:rsidP="005B04E0">
            <w:pPr>
              <w:spacing w:before="0" w:after="0"/>
              <w:rPr>
                <w:rFonts w:cs="Arial"/>
                <w:sz w:val="20"/>
                <w:szCs w:val="20"/>
              </w:rPr>
            </w:pPr>
          </w:p>
        </w:tc>
        <w:tc>
          <w:tcPr>
            <w:tcW w:w="1548" w:type="dxa"/>
            <w:vAlign w:val="center"/>
          </w:tcPr>
          <w:p w14:paraId="3154393D" w14:textId="77777777" w:rsidR="00E14D2D" w:rsidRPr="007F0C8E" w:rsidRDefault="00E14D2D" w:rsidP="005B04E0">
            <w:pPr>
              <w:spacing w:before="0" w:after="0"/>
              <w:rPr>
                <w:rFonts w:cs="Arial"/>
                <w:sz w:val="20"/>
                <w:szCs w:val="20"/>
              </w:rPr>
            </w:pPr>
          </w:p>
        </w:tc>
        <w:tc>
          <w:tcPr>
            <w:tcW w:w="1188" w:type="dxa"/>
            <w:vAlign w:val="center"/>
          </w:tcPr>
          <w:p w14:paraId="3154393E" w14:textId="77777777" w:rsidR="00E14D2D" w:rsidRPr="007F0C8E" w:rsidRDefault="00E14D2D" w:rsidP="005B04E0">
            <w:pPr>
              <w:spacing w:before="0" w:after="0"/>
              <w:rPr>
                <w:rFonts w:cs="Arial"/>
                <w:sz w:val="20"/>
                <w:szCs w:val="20"/>
              </w:rPr>
            </w:pPr>
          </w:p>
        </w:tc>
      </w:tr>
    </w:tbl>
    <w:p w14:paraId="31543940" w14:textId="77777777" w:rsidR="00E14D2D" w:rsidRPr="007F0C8E" w:rsidRDefault="00E14D2D" w:rsidP="00E14D2D">
      <w:pPr>
        <w:pStyle w:val="Heading4"/>
      </w:pPr>
      <w:bookmarkStart w:id="61" w:name="_Toc193091150"/>
      <w:bookmarkStart w:id="62" w:name="_Toc220475892"/>
      <w:bookmarkStart w:id="63" w:name="_Toc228927012"/>
      <w:r w:rsidRPr="007F0C8E">
        <w:t>Regional Cache Radio Policies and Procedures</w:t>
      </w:r>
      <w:bookmarkEnd w:id="61"/>
      <w:bookmarkEnd w:id="62"/>
      <w:bookmarkEnd w:id="63"/>
    </w:p>
    <w:p w14:paraId="31543941" w14:textId="77777777" w:rsidR="00E14D2D" w:rsidRPr="007F0C8E" w:rsidRDefault="00E14D2D" w:rsidP="00E14D2D">
      <w:pPr>
        <w:rPr>
          <w:szCs w:val="21"/>
        </w:rPr>
      </w:pPr>
      <w:r w:rsidRPr="007F0C8E">
        <w:rPr>
          <w:szCs w:val="21"/>
        </w:rPr>
        <w:t>[</w:t>
      </w:r>
      <w:r w:rsidRPr="007F0C8E">
        <w:rPr>
          <w:b/>
          <w:szCs w:val="21"/>
        </w:rPr>
        <w:t>Insert region name</w:t>
      </w:r>
      <w:r w:rsidRPr="007F0C8E">
        <w:rPr>
          <w:szCs w:val="21"/>
        </w:rPr>
        <w:t>] radio caches have the following characteristics:</w:t>
      </w:r>
    </w:p>
    <w:p w14:paraId="31543942" w14:textId="77777777" w:rsidR="00E14D2D" w:rsidRPr="007F0C8E" w:rsidRDefault="00E14D2D" w:rsidP="00E14D2D">
      <w:pPr>
        <w:numPr>
          <w:ilvl w:val="0"/>
          <w:numId w:val="11"/>
        </w:numPr>
        <w:spacing w:before="60" w:after="60"/>
        <w:rPr>
          <w:szCs w:val="21"/>
        </w:rPr>
      </w:pPr>
      <w:r w:rsidRPr="007F0C8E">
        <w:rPr>
          <w:szCs w:val="21"/>
        </w:rPr>
        <w:t>Portable radios are fully charged and maintained, ready for immediate deployment.</w:t>
      </w:r>
    </w:p>
    <w:p w14:paraId="31543943" w14:textId="77777777" w:rsidR="00E14D2D" w:rsidRPr="007F0C8E" w:rsidRDefault="00E14D2D" w:rsidP="00E14D2D">
      <w:pPr>
        <w:numPr>
          <w:ilvl w:val="0"/>
          <w:numId w:val="11"/>
        </w:numPr>
        <w:spacing w:before="60" w:after="60"/>
        <w:rPr>
          <w:szCs w:val="21"/>
        </w:rPr>
      </w:pPr>
      <w:r w:rsidRPr="007F0C8E">
        <w:rPr>
          <w:szCs w:val="21"/>
        </w:rPr>
        <w:t>Deployed equipment includes battery chargers to support extended deployments.</w:t>
      </w:r>
    </w:p>
    <w:p w14:paraId="31543944" w14:textId="77777777" w:rsidR="00E14D2D" w:rsidRPr="007F0C8E" w:rsidRDefault="00E14D2D" w:rsidP="00E14D2D">
      <w:pPr>
        <w:numPr>
          <w:ilvl w:val="0"/>
          <w:numId w:val="11"/>
        </w:numPr>
        <w:spacing w:before="60" w:after="60"/>
        <w:rPr>
          <w:szCs w:val="21"/>
        </w:rPr>
      </w:pPr>
      <w:r w:rsidRPr="007F0C8E">
        <w:rPr>
          <w:szCs w:val="21"/>
        </w:rPr>
        <w:t>Personnel are available to transport equipment to the incident scene.</w:t>
      </w:r>
    </w:p>
    <w:p w14:paraId="31543945" w14:textId="77777777" w:rsidR="00E14D2D" w:rsidRPr="007F0C8E" w:rsidRDefault="00E14D2D" w:rsidP="00E14D2D">
      <w:pPr>
        <w:numPr>
          <w:ilvl w:val="0"/>
          <w:numId w:val="11"/>
        </w:numPr>
        <w:spacing w:before="60" w:after="60"/>
        <w:rPr>
          <w:szCs w:val="21"/>
        </w:rPr>
      </w:pPr>
      <w:r w:rsidRPr="007F0C8E">
        <w:rPr>
          <w:szCs w:val="21"/>
        </w:rPr>
        <w:t>Technicians are available for on-scene support during the deployment.</w:t>
      </w:r>
    </w:p>
    <w:p w14:paraId="31543946" w14:textId="77777777" w:rsidR="00E14D2D" w:rsidRPr="007F0C8E" w:rsidRDefault="00E14D2D" w:rsidP="00E14D2D">
      <w:pPr>
        <w:rPr>
          <w:szCs w:val="21"/>
        </w:rPr>
      </w:pPr>
      <w:bookmarkStart w:id="64" w:name="_Toc220475893"/>
      <w:r w:rsidRPr="007F0C8E">
        <w:rPr>
          <w:szCs w:val="21"/>
        </w:rPr>
        <w:t>Reference additional cache radios in an annex.</w:t>
      </w:r>
    </w:p>
    <w:p w14:paraId="31543947" w14:textId="77777777" w:rsidR="00E14D2D" w:rsidRPr="007F0C8E" w:rsidRDefault="00E14D2D" w:rsidP="00E14D2D">
      <w:pPr>
        <w:rPr>
          <w:szCs w:val="21"/>
        </w:rPr>
      </w:pPr>
      <w:r w:rsidRPr="007F0C8E">
        <w:rPr>
          <w:szCs w:val="21"/>
        </w:rPr>
        <w:t>All [</w:t>
      </w:r>
      <w:r w:rsidRPr="007F0C8E">
        <w:rPr>
          <w:b/>
          <w:szCs w:val="21"/>
        </w:rPr>
        <w:t>Insert region</w:t>
      </w:r>
      <w:r w:rsidRPr="007F0C8E">
        <w:rPr>
          <w:szCs w:val="21"/>
        </w:rPr>
        <w:t xml:space="preserve"> name radio caches are required to have the following channels/talkgroups programmed: </w:t>
      </w:r>
    </w:p>
    <w:p w14:paraId="31543948" w14:textId="25AD1CAF" w:rsidR="00E14D2D" w:rsidRPr="007F0C8E" w:rsidRDefault="00E14D2D" w:rsidP="000F784E">
      <w:pPr>
        <w:pStyle w:val="Quote"/>
        <w:spacing w:after="40"/>
      </w:pPr>
      <w:bookmarkStart w:id="65" w:name="_Toc220475944"/>
      <w:bookmarkStart w:id="66" w:name="_Toc229465698"/>
      <w:bookmarkEnd w:id="64"/>
      <w:r w:rsidRPr="007F0C8E">
        <w:t xml:space="preserve">Table </w:t>
      </w:r>
      <w:r w:rsidR="00604C71" w:rsidRPr="007F0C8E">
        <w:t>6.</w:t>
      </w:r>
      <w:r w:rsidRPr="007F0C8E">
        <w:t xml:space="preserve"> [Insert Region] Cache Radio(s)</w:t>
      </w:r>
      <w:bookmarkEnd w:id="65"/>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1"/>
        <w:gridCol w:w="5505"/>
      </w:tblGrid>
      <w:tr w:rsidR="00E14D2D" w:rsidRPr="007F0C8E" w14:paraId="3154394B" w14:textId="77777777" w:rsidTr="005B04E0">
        <w:trPr>
          <w:trHeight w:val="288"/>
          <w:jc w:val="center"/>
        </w:trPr>
        <w:tc>
          <w:tcPr>
            <w:tcW w:w="3765" w:type="dxa"/>
            <w:shd w:val="clear" w:color="auto" w:fill="003366"/>
            <w:vAlign w:val="center"/>
          </w:tcPr>
          <w:p w14:paraId="31543949"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TSICP Channel Name</w:t>
            </w:r>
          </w:p>
        </w:tc>
        <w:tc>
          <w:tcPr>
            <w:tcW w:w="5091" w:type="dxa"/>
            <w:shd w:val="clear" w:color="auto" w:fill="003366"/>
            <w:vAlign w:val="center"/>
          </w:tcPr>
          <w:p w14:paraId="3154394A"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Agency Name</w:t>
            </w:r>
          </w:p>
        </w:tc>
      </w:tr>
      <w:tr w:rsidR="00E14D2D" w:rsidRPr="007F0C8E" w14:paraId="3154394E" w14:textId="77777777" w:rsidTr="005B04E0">
        <w:trPr>
          <w:trHeight w:val="288"/>
          <w:jc w:val="center"/>
        </w:trPr>
        <w:tc>
          <w:tcPr>
            <w:tcW w:w="3765" w:type="dxa"/>
            <w:vAlign w:val="center"/>
          </w:tcPr>
          <w:p w14:paraId="3154394C" w14:textId="77777777" w:rsidR="00E14D2D" w:rsidRPr="007F0C8E" w:rsidRDefault="00E14D2D" w:rsidP="005B04E0">
            <w:pPr>
              <w:spacing w:before="0" w:after="0"/>
              <w:rPr>
                <w:rFonts w:cs="Arial"/>
                <w:sz w:val="16"/>
                <w:szCs w:val="16"/>
              </w:rPr>
            </w:pPr>
          </w:p>
        </w:tc>
        <w:tc>
          <w:tcPr>
            <w:tcW w:w="5091" w:type="dxa"/>
            <w:shd w:val="clear" w:color="auto" w:fill="auto"/>
            <w:vAlign w:val="center"/>
          </w:tcPr>
          <w:p w14:paraId="3154394D" w14:textId="77777777" w:rsidR="00E14D2D" w:rsidRPr="007F0C8E" w:rsidRDefault="00E14D2D" w:rsidP="005B04E0">
            <w:pPr>
              <w:spacing w:before="0" w:after="0"/>
              <w:rPr>
                <w:rFonts w:cs="Arial"/>
                <w:sz w:val="16"/>
                <w:szCs w:val="16"/>
              </w:rPr>
            </w:pPr>
          </w:p>
        </w:tc>
      </w:tr>
      <w:tr w:rsidR="00E14D2D" w:rsidRPr="007F0C8E" w14:paraId="31543951" w14:textId="77777777" w:rsidTr="005B04E0">
        <w:trPr>
          <w:trHeight w:val="288"/>
          <w:jc w:val="center"/>
        </w:trPr>
        <w:tc>
          <w:tcPr>
            <w:tcW w:w="3765" w:type="dxa"/>
            <w:vAlign w:val="center"/>
          </w:tcPr>
          <w:p w14:paraId="3154394F" w14:textId="77777777" w:rsidR="00E14D2D" w:rsidRPr="007F0C8E" w:rsidRDefault="00E14D2D" w:rsidP="005B04E0">
            <w:pPr>
              <w:spacing w:before="0" w:after="0"/>
              <w:rPr>
                <w:rFonts w:cs="Arial"/>
                <w:sz w:val="16"/>
                <w:szCs w:val="16"/>
              </w:rPr>
            </w:pPr>
          </w:p>
        </w:tc>
        <w:tc>
          <w:tcPr>
            <w:tcW w:w="5091" w:type="dxa"/>
            <w:shd w:val="clear" w:color="auto" w:fill="auto"/>
            <w:vAlign w:val="center"/>
          </w:tcPr>
          <w:p w14:paraId="31543950" w14:textId="77777777" w:rsidR="00E14D2D" w:rsidRPr="007F0C8E" w:rsidRDefault="00E14D2D" w:rsidP="005B04E0">
            <w:pPr>
              <w:spacing w:before="0" w:after="0"/>
              <w:rPr>
                <w:rFonts w:cs="Arial"/>
                <w:sz w:val="16"/>
                <w:szCs w:val="16"/>
              </w:rPr>
            </w:pPr>
          </w:p>
        </w:tc>
      </w:tr>
    </w:tbl>
    <w:p w14:paraId="31543952" w14:textId="77777777" w:rsidR="00E14D2D" w:rsidRPr="007F0C8E" w:rsidRDefault="00E14D2D" w:rsidP="00E14D2D">
      <w:pPr>
        <w:pStyle w:val="Heading4"/>
      </w:pPr>
      <w:bookmarkStart w:id="67" w:name="_Toc220475898"/>
      <w:bookmarkStart w:id="68" w:name="_Toc228927013"/>
      <w:r w:rsidRPr="007F0C8E">
        <w:t>Regional Radio Cache Request</w:t>
      </w:r>
      <w:bookmarkEnd w:id="67"/>
      <w:bookmarkEnd w:id="68"/>
    </w:p>
    <w:p w14:paraId="31543953" w14:textId="77777777" w:rsidR="00E14D2D" w:rsidRPr="007F0C8E" w:rsidRDefault="00E14D2D" w:rsidP="00E14D2D">
      <w:pPr>
        <w:rPr>
          <w:szCs w:val="21"/>
        </w:rPr>
      </w:pPr>
      <w:r w:rsidRPr="007F0C8E">
        <w:rPr>
          <w:szCs w:val="21"/>
        </w:rPr>
        <w:t xml:space="preserve">The Incident Commander, or the designee, determines when a situation exists that requires the use of a regional radio cache and notifies the appropriate dispatch center. The dispatch center will follow internal agency procedures to contact the COML or Radio Cache Agency POC and relay pertinent information regarding the event. The requesting agency documents and provides the following information to the Radio Cache Agency POC, on request: </w:t>
      </w:r>
    </w:p>
    <w:p w14:paraId="31543954" w14:textId="77777777" w:rsidR="00E14D2D" w:rsidRPr="007F0C8E" w:rsidRDefault="00E14D2D" w:rsidP="00E14D2D">
      <w:pPr>
        <w:numPr>
          <w:ilvl w:val="0"/>
          <w:numId w:val="11"/>
        </w:numPr>
        <w:spacing w:before="60" w:after="60"/>
        <w:rPr>
          <w:szCs w:val="21"/>
        </w:rPr>
      </w:pPr>
      <w:r w:rsidRPr="007F0C8E">
        <w:rPr>
          <w:szCs w:val="21"/>
        </w:rPr>
        <w:t>Requesting agency</w:t>
      </w:r>
    </w:p>
    <w:p w14:paraId="31543955" w14:textId="77777777" w:rsidR="00E14D2D" w:rsidRPr="007F0C8E" w:rsidRDefault="00E14D2D" w:rsidP="00E14D2D">
      <w:pPr>
        <w:numPr>
          <w:ilvl w:val="0"/>
          <w:numId w:val="11"/>
        </w:numPr>
        <w:spacing w:before="60" w:after="60"/>
        <w:rPr>
          <w:szCs w:val="21"/>
        </w:rPr>
      </w:pPr>
      <w:r w:rsidRPr="007F0C8E">
        <w:rPr>
          <w:szCs w:val="21"/>
        </w:rPr>
        <w:t>On-scene agencies requiring interoperability</w:t>
      </w:r>
    </w:p>
    <w:p w14:paraId="31543956" w14:textId="77777777" w:rsidR="00E14D2D" w:rsidRPr="007F0C8E" w:rsidRDefault="00E14D2D" w:rsidP="00E14D2D">
      <w:pPr>
        <w:numPr>
          <w:ilvl w:val="0"/>
          <w:numId w:val="11"/>
        </w:numPr>
        <w:spacing w:before="60" w:after="60"/>
        <w:rPr>
          <w:szCs w:val="21"/>
        </w:rPr>
      </w:pPr>
      <w:r w:rsidRPr="007F0C8E">
        <w:rPr>
          <w:szCs w:val="21"/>
        </w:rPr>
        <w:t>Incident/event type of event (e.g., wild land fire, etc.)</w:t>
      </w:r>
    </w:p>
    <w:p w14:paraId="31543957" w14:textId="77777777" w:rsidR="00E14D2D" w:rsidRPr="007F0C8E" w:rsidRDefault="00E14D2D" w:rsidP="00E14D2D">
      <w:pPr>
        <w:numPr>
          <w:ilvl w:val="0"/>
          <w:numId w:val="11"/>
        </w:numPr>
        <w:spacing w:before="60" w:after="60"/>
        <w:rPr>
          <w:szCs w:val="21"/>
        </w:rPr>
      </w:pPr>
      <w:r w:rsidRPr="007F0C8E">
        <w:rPr>
          <w:szCs w:val="21"/>
        </w:rPr>
        <w:t>Equipment requirements</w:t>
      </w:r>
    </w:p>
    <w:p w14:paraId="31543958" w14:textId="77777777" w:rsidR="00E14D2D" w:rsidRPr="007F0C8E" w:rsidRDefault="00E14D2D" w:rsidP="00E14D2D">
      <w:pPr>
        <w:numPr>
          <w:ilvl w:val="0"/>
          <w:numId w:val="11"/>
        </w:numPr>
        <w:spacing w:before="60" w:after="60"/>
        <w:rPr>
          <w:szCs w:val="21"/>
        </w:rPr>
      </w:pPr>
      <w:r w:rsidRPr="007F0C8E">
        <w:rPr>
          <w:szCs w:val="21"/>
        </w:rPr>
        <w:t xml:space="preserve">Expected duration of event </w:t>
      </w:r>
    </w:p>
    <w:p w14:paraId="31543959" w14:textId="77777777" w:rsidR="00E14D2D" w:rsidRPr="007F0C8E" w:rsidRDefault="00E14D2D" w:rsidP="00E14D2D">
      <w:pPr>
        <w:numPr>
          <w:ilvl w:val="0"/>
          <w:numId w:val="11"/>
        </w:numPr>
        <w:spacing w:before="60" w:after="60"/>
        <w:rPr>
          <w:szCs w:val="21"/>
        </w:rPr>
      </w:pPr>
      <w:r w:rsidRPr="007F0C8E">
        <w:rPr>
          <w:szCs w:val="21"/>
        </w:rPr>
        <w:t>Location required/access information</w:t>
      </w:r>
    </w:p>
    <w:p w14:paraId="3154395A" w14:textId="77777777" w:rsidR="00E14D2D" w:rsidRPr="007F0C8E" w:rsidRDefault="00E14D2D" w:rsidP="00E14D2D">
      <w:pPr>
        <w:numPr>
          <w:ilvl w:val="0"/>
          <w:numId w:val="11"/>
        </w:numPr>
        <w:spacing w:before="60" w:after="60"/>
        <w:rPr>
          <w:szCs w:val="21"/>
        </w:rPr>
      </w:pPr>
      <w:r w:rsidRPr="007F0C8E">
        <w:rPr>
          <w:szCs w:val="21"/>
        </w:rPr>
        <w:t>Incident POC</w:t>
      </w:r>
    </w:p>
    <w:p w14:paraId="3154395B" w14:textId="77777777" w:rsidR="00E14D2D" w:rsidRPr="007F0C8E" w:rsidRDefault="00E14D2D" w:rsidP="00E14D2D">
      <w:pPr>
        <w:numPr>
          <w:ilvl w:val="0"/>
          <w:numId w:val="11"/>
        </w:numPr>
        <w:spacing w:before="60" w:after="60"/>
        <w:rPr>
          <w:szCs w:val="21"/>
        </w:rPr>
      </w:pPr>
      <w:r w:rsidRPr="007F0C8E">
        <w:rPr>
          <w:szCs w:val="21"/>
        </w:rPr>
        <w:t>User/requestor and/or servicing dispatch contact phone number</w:t>
      </w:r>
    </w:p>
    <w:p w14:paraId="3154395C" w14:textId="77777777" w:rsidR="00E14D2D" w:rsidRPr="007F0C8E" w:rsidRDefault="00E14D2D" w:rsidP="00E14D2D">
      <w:pPr>
        <w:numPr>
          <w:ilvl w:val="0"/>
          <w:numId w:val="11"/>
        </w:numPr>
        <w:spacing w:before="60" w:after="60"/>
        <w:rPr>
          <w:szCs w:val="21"/>
        </w:rPr>
      </w:pPr>
      <w:r w:rsidRPr="007F0C8E">
        <w:rPr>
          <w:szCs w:val="21"/>
        </w:rPr>
        <w:t>Additional support services requested (e.g., technician, chargers, etc.)</w:t>
      </w:r>
    </w:p>
    <w:p w14:paraId="3154395D" w14:textId="77777777" w:rsidR="00E14D2D" w:rsidRPr="007F0C8E" w:rsidRDefault="00E14D2D" w:rsidP="00E14D2D">
      <w:pPr>
        <w:rPr>
          <w:szCs w:val="21"/>
        </w:rPr>
      </w:pPr>
      <w:r w:rsidRPr="007F0C8E">
        <w:rPr>
          <w:szCs w:val="21"/>
        </w:rPr>
        <w:t>The Radio Cache Agency determines what radio caches are available for use, identifies a specific cache, activates that cache, and coordinates the cache deployment with the requesting agency Incident Commander or their designee.</w:t>
      </w:r>
    </w:p>
    <w:p w14:paraId="3154395E" w14:textId="77777777" w:rsidR="00E14D2D" w:rsidRPr="007F0C8E" w:rsidRDefault="00E14D2D" w:rsidP="000F784E">
      <w:pPr>
        <w:pStyle w:val="Heading4"/>
        <w:spacing w:before="120"/>
      </w:pPr>
      <w:bookmarkStart w:id="69" w:name="_Toc193091155"/>
      <w:bookmarkStart w:id="70" w:name="_Toc220475899"/>
      <w:bookmarkStart w:id="71" w:name="_Toc228927014"/>
      <w:r w:rsidRPr="007F0C8E">
        <w:t>Regional Radio Cache Equipment Activation</w:t>
      </w:r>
      <w:bookmarkEnd w:id="69"/>
      <w:bookmarkEnd w:id="70"/>
      <w:bookmarkEnd w:id="71"/>
    </w:p>
    <w:p w14:paraId="3154395F" w14:textId="77777777" w:rsidR="00E14D2D" w:rsidRPr="007F0C8E" w:rsidRDefault="00E14D2D" w:rsidP="00E14D2D">
      <w:pPr>
        <w:rPr>
          <w:szCs w:val="21"/>
        </w:rPr>
      </w:pPr>
      <w:r w:rsidRPr="007F0C8E">
        <w:rPr>
          <w:szCs w:val="21"/>
        </w:rPr>
        <w:t xml:space="preserve">Upon receiving a request for the deployment of a radio cache, the owning agency </w:t>
      </w:r>
      <w:r w:rsidRPr="007F0C8E">
        <w:rPr>
          <w:b/>
          <w:szCs w:val="21"/>
        </w:rPr>
        <w:t>dispatcher</w:t>
      </w:r>
      <w:r w:rsidRPr="007F0C8E">
        <w:rPr>
          <w:szCs w:val="21"/>
        </w:rPr>
        <w:t xml:space="preserve"> should follow these deployment procedures:</w:t>
      </w:r>
    </w:p>
    <w:p w14:paraId="31543960" w14:textId="77777777" w:rsidR="00E14D2D" w:rsidRPr="007F0C8E" w:rsidRDefault="00E14D2D" w:rsidP="00E14D2D">
      <w:pPr>
        <w:numPr>
          <w:ilvl w:val="0"/>
          <w:numId w:val="11"/>
        </w:numPr>
        <w:spacing w:before="60" w:after="60"/>
        <w:rPr>
          <w:szCs w:val="21"/>
        </w:rPr>
      </w:pPr>
      <w:r w:rsidRPr="007F0C8E">
        <w:rPr>
          <w:szCs w:val="21"/>
        </w:rPr>
        <w:t>Contact the on-call technician responsible for radio cache deployment.</w:t>
      </w:r>
    </w:p>
    <w:p w14:paraId="31543961" w14:textId="77777777" w:rsidR="00E14D2D" w:rsidRPr="007F0C8E" w:rsidRDefault="00E14D2D" w:rsidP="00E14D2D">
      <w:pPr>
        <w:numPr>
          <w:ilvl w:val="0"/>
          <w:numId w:val="11"/>
        </w:numPr>
        <w:spacing w:before="60" w:after="60"/>
        <w:rPr>
          <w:szCs w:val="21"/>
        </w:rPr>
      </w:pPr>
      <w:r w:rsidRPr="007F0C8E">
        <w:rPr>
          <w:szCs w:val="21"/>
        </w:rPr>
        <w:t>Dispatch the radio cache technician (or an approved designee) to the incident scene.</w:t>
      </w:r>
    </w:p>
    <w:p w14:paraId="31543962" w14:textId="77777777" w:rsidR="00E14D2D" w:rsidRPr="007F0C8E" w:rsidRDefault="00E14D2D" w:rsidP="00E14D2D">
      <w:pPr>
        <w:numPr>
          <w:ilvl w:val="0"/>
          <w:numId w:val="11"/>
        </w:numPr>
        <w:spacing w:before="60" w:after="60"/>
        <w:rPr>
          <w:szCs w:val="21"/>
        </w:rPr>
      </w:pPr>
      <w:r w:rsidRPr="007F0C8E">
        <w:rPr>
          <w:szCs w:val="21"/>
        </w:rPr>
        <w:lastRenderedPageBreak/>
        <w:t>Inform the requesting agency that the radio cache is en route and provide an estimated time of arrival (ETA), if available.</w:t>
      </w:r>
    </w:p>
    <w:p w14:paraId="31543963" w14:textId="77777777" w:rsidR="00E14D2D" w:rsidRPr="007F0C8E" w:rsidRDefault="00E14D2D" w:rsidP="00E14D2D">
      <w:pPr>
        <w:rPr>
          <w:szCs w:val="21"/>
        </w:rPr>
      </w:pPr>
      <w:r w:rsidRPr="007F0C8E">
        <w:rPr>
          <w:szCs w:val="21"/>
        </w:rPr>
        <w:t xml:space="preserve">The </w:t>
      </w:r>
      <w:r w:rsidRPr="007F0C8E">
        <w:rPr>
          <w:b/>
          <w:szCs w:val="21"/>
        </w:rPr>
        <w:t>radio cache technician (or designee)</w:t>
      </w:r>
      <w:r w:rsidRPr="007F0C8E">
        <w:rPr>
          <w:szCs w:val="21"/>
        </w:rPr>
        <w:t xml:space="preserve"> should follow these deployment procedures:</w:t>
      </w:r>
    </w:p>
    <w:p w14:paraId="31543964" w14:textId="77777777" w:rsidR="00E14D2D" w:rsidRPr="007F0C8E" w:rsidRDefault="00E14D2D" w:rsidP="00E14D2D">
      <w:pPr>
        <w:numPr>
          <w:ilvl w:val="0"/>
          <w:numId w:val="11"/>
        </w:numPr>
        <w:spacing w:before="60" w:after="60"/>
        <w:rPr>
          <w:szCs w:val="21"/>
        </w:rPr>
      </w:pPr>
      <w:r w:rsidRPr="007F0C8E">
        <w:rPr>
          <w:szCs w:val="21"/>
        </w:rPr>
        <w:t>Provide dispatch with an ETA at the incident.</w:t>
      </w:r>
    </w:p>
    <w:p w14:paraId="31543965" w14:textId="77777777" w:rsidR="00E14D2D" w:rsidRPr="007F0C8E" w:rsidRDefault="00E14D2D" w:rsidP="00E14D2D">
      <w:pPr>
        <w:numPr>
          <w:ilvl w:val="0"/>
          <w:numId w:val="11"/>
        </w:numPr>
        <w:spacing w:before="60" w:after="60"/>
        <w:rPr>
          <w:szCs w:val="21"/>
        </w:rPr>
      </w:pPr>
      <w:r w:rsidRPr="007F0C8E">
        <w:rPr>
          <w:szCs w:val="21"/>
        </w:rPr>
        <w:t>Retrieve the radio cache from its storage location and deliver it to the incident scene.</w:t>
      </w:r>
    </w:p>
    <w:p w14:paraId="31543966" w14:textId="77777777" w:rsidR="00E14D2D" w:rsidRPr="007F0C8E" w:rsidRDefault="00E14D2D" w:rsidP="00E14D2D">
      <w:pPr>
        <w:numPr>
          <w:ilvl w:val="0"/>
          <w:numId w:val="11"/>
        </w:numPr>
        <w:spacing w:before="60" w:after="60"/>
        <w:rPr>
          <w:szCs w:val="21"/>
        </w:rPr>
      </w:pPr>
      <w:r w:rsidRPr="007F0C8E">
        <w:rPr>
          <w:szCs w:val="21"/>
        </w:rPr>
        <w:t>Report to the Incident Commander or Check-in on arrival.</w:t>
      </w:r>
    </w:p>
    <w:p w14:paraId="31543967" w14:textId="77777777" w:rsidR="00E14D2D" w:rsidRPr="007F0C8E" w:rsidRDefault="00E14D2D" w:rsidP="00E14D2D">
      <w:pPr>
        <w:numPr>
          <w:ilvl w:val="0"/>
          <w:numId w:val="11"/>
        </w:numPr>
        <w:spacing w:before="60" w:after="60"/>
        <w:rPr>
          <w:szCs w:val="21"/>
        </w:rPr>
      </w:pPr>
      <w:r w:rsidRPr="007F0C8E">
        <w:rPr>
          <w:szCs w:val="21"/>
        </w:rPr>
        <w:t>Once on-scene, sign the cache over to the requesting agency for incident use or, if assigned to remain on scene, coordinate radio cache deployment procedures with the Communications Unit.</w:t>
      </w:r>
    </w:p>
    <w:p w14:paraId="31543968" w14:textId="77777777" w:rsidR="00E14D2D" w:rsidRPr="007F0C8E" w:rsidRDefault="00E14D2D" w:rsidP="00E14D2D">
      <w:pPr>
        <w:numPr>
          <w:ilvl w:val="1"/>
          <w:numId w:val="20"/>
        </w:numPr>
        <w:rPr>
          <w:szCs w:val="21"/>
        </w:rPr>
      </w:pPr>
      <w:r w:rsidRPr="007F0C8E">
        <w:rPr>
          <w:szCs w:val="21"/>
        </w:rPr>
        <w:t>Each radio in the radio cache will have a unique identification number for inventory tracking. Ask the receiving agency to sign a property transfer form if they take responsibility for managing the radio cache on scene.</w:t>
      </w:r>
    </w:p>
    <w:p w14:paraId="31543969" w14:textId="77777777" w:rsidR="00E14D2D" w:rsidRPr="007F0C8E" w:rsidRDefault="00E14D2D" w:rsidP="00E14D2D">
      <w:pPr>
        <w:numPr>
          <w:ilvl w:val="1"/>
          <w:numId w:val="20"/>
        </w:numPr>
        <w:rPr>
          <w:szCs w:val="21"/>
        </w:rPr>
      </w:pPr>
      <w:r w:rsidRPr="007F0C8E">
        <w:rPr>
          <w:szCs w:val="21"/>
        </w:rPr>
        <w:t>The requesting Incident Commander, or their designee, will be responsible for:</w:t>
      </w:r>
    </w:p>
    <w:p w14:paraId="3154396A" w14:textId="77777777" w:rsidR="00E14D2D" w:rsidRPr="007F0C8E" w:rsidRDefault="00E14D2D" w:rsidP="00E14D2D">
      <w:pPr>
        <w:numPr>
          <w:ilvl w:val="2"/>
          <w:numId w:val="20"/>
        </w:numPr>
        <w:spacing w:before="0" w:after="0"/>
        <w:rPr>
          <w:szCs w:val="21"/>
        </w:rPr>
      </w:pPr>
      <w:r w:rsidRPr="007F0C8E">
        <w:rPr>
          <w:szCs w:val="21"/>
        </w:rPr>
        <w:t>Supporting radio deployments on-scene</w:t>
      </w:r>
    </w:p>
    <w:p w14:paraId="3154396B" w14:textId="77777777" w:rsidR="00E14D2D" w:rsidRPr="007F0C8E" w:rsidRDefault="00E14D2D" w:rsidP="00E14D2D">
      <w:pPr>
        <w:numPr>
          <w:ilvl w:val="2"/>
          <w:numId w:val="20"/>
        </w:numPr>
        <w:spacing w:before="0" w:after="0"/>
        <w:rPr>
          <w:szCs w:val="21"/>
        </w:rPr>
      </w:pPr>
      <w:r w:rsidRPr="007F0C8E">
        <w:rPr>
          <w:szCs w:val="21"/>
        </w:rPr>
        <w:t>Maintaining a record of each user and agency to whom a radio and associated accessories have been distributed</w:t>
      </w:r>
    </w:p>
    <w:p w14:paraId="3154396C" w14:textId="77777777" w:rsidR="00E14D2D" w:rsidRPr="007F0C8E" w:rsidRDefault="00E14D2D" w:rsidP="00E14D2D">
      <w:pPr>
        <w:numPr>
          <w:ilvl w:val="2"/>
          <w:numId w:val="20"/>
        </w:numPr>
        <w:spacing w:before="0" w:after="0"/>
        <w:rPr>
          <w:szCs w:val="21"/>
        </w:rPr>
      </w:pPr>
      <w:r w:rsidRPr="007F0C8E">
        <w:rPr>
          <w:szCs w:val="21"/>
        </w:rPr>
        <w:t>Documenting the identification number of each radio deployed</w:t>
      </w:r>
    </w:p>
    <w:p w14:paraId="3154396D" w14:textId="77777777" w:rsidR="00E14D2D" w:rsidRPr="007F0C8E" w:rsidRDefault="00E14D2D" w:rsidP="00E14D2D">
      <w:pPr>
        <w:numPr>
          <w:ilvl w:val="2"/>
          <w:numId w:val="20"/>
        </w:numPr>
        <w:spacing w:before="0" w:after="0"/>
        <w:rPr>
          <w:szCs w:val="21"/>
        </w:rPr>
      </w:pPr>
      <w:r w:rsidRPr="007F0C8E">
        <w:rPr>
          <w:szCs w:val="21"/>
        </w:rPr>
        <w:t>Documenting the channel(s) in use</w:t>
      </w:r>
    </w:p>
    <w:p w14:paraId="3154396E" w14:textId="77777777" w:rsidR="00E14D2D" w:rsidRPr="007F0C8E" w:rsidRDefault="00E14D2D" w:rsidP="00E14D2D">
      <w:pPr>
        <w:numPr>
          <w:ilvl w:val="0"/>
          <w:numId w:val="11"/>
        </w:numPr>
        <w:spacing w:before="60" w:after="60"/>
        <w:rPr>
          <w:szCs w:val="21"/>
        </w:rPr>
      </w:pPr>
      <w:r w:rsidRPr="007F0C8E">
        <w:rPr>
          <w:szCs w:val="21"/>
        </w:rPr>
        <w:t>Each user and/or agency that receives a radio from the radio cache will be responsible for returning that radio and all associated accessories to the cache at the end of the incident.</w:t>
      </w:r>
    </w:p>
    <w:p w14:paraId="3154396F" w14:textId="77777777" w:rsidR="00E14D2D" w:rsidRPr="007F0C8E" w:rsidRDefault="00E14D2D" w:rsidP="000F784E">
      <w:pPr>
        <w:pStyle w:val="Heading4"/>
        <w:spacing w:before="120"/>
      </w:pPr>
      <w:bookmarkStart w:id="72" w:name="_Toc220475900"/>
      <w:bookmarkStart w:id="73" w:name="_Toc228927015"/>
      <w:r w:rsidRPr="007F0C8E">
        <w:t>Regional Radio Cache Equipment Deactivation</w:t>
      </w:r>
      <w:bookmarkEnd w:id="72"/>
      <w:bookmarkEnd w:id="73"/>
    </w:p>
    <w:p w14:paraId="31543970" w14:textId="77777777" w:rsidR="00E14D2D" w:rsidRPr="007F0C8E" w:rsidRDefault="00E14D2D" w:rsidP="000F784E">
      <w:pPr>
        <w:pStyle w:val="ListNum1"/>
        <w:numPr>
          <w:ilvl w:val="0"/>
          <w:numId w:val="0"/>
        </w:numPr>
        <w:spacing w:before="60" w:beforeAutospacing="0" w:after="60" w:afterAutospacing="0"/>
        <w:rPr>
          <w:szCs w:val="21"/>
        </w:rPr>
      </w:pPr>
      <w:r w:rsidRPr="007F0C8E">
        <w:rPr>
          <w:szCs w:val="21"/>
        </w:rPr>
        <w:t>When the radio cache is no longer required, agencies should follow these deactivation procedures:</w:t>
      </w:r>
    </w:p>
    <w:p w14:paraId="31543971" w14:textId="77777777" w:rsidR="00E14D2D" w:rsidRPr="007F0C8E" w:rsidRDefault="00E14D2D" w:rsidP="00E14D2D">
      <w:pPr>
        <w:numPr>
          <w:ilvl w:val="0"/>
          <w:numId w:val="11"/>
        </w:numPr>
        <w:spacing w:before="60" w:after="60"/>
        <w:rPr>
          <w:szCs w:val="21"/>
        </w:rPr>
      </w:pPr>
      <w:r w:rsidRPr="007F0C8E">
        <w:rPr>
          <w:szCs w:val="21"/>
        </w:rPr>
        <w:t>Coordinate the return of all cache radios to the Communications Unit through the Incident Commander or their designee.</w:t>
      </w:r>
    </w:p>
    <w:p w14:paraId="31543972" w14:textId="77777777" w:rsidR="00E14D2D" w:rsidRPr="007F0C8E" w:rsidRDefault="00E14D2D" w:rsidP="00E14D2D">
      <w:pPr>
        <w:numPr>
          <w:ilvl w:val="0"/>
          <w:numId w:val="11"/>
        </w:numPr>
        <w:spacing w:before="60" w:after="60"/>
        <w:rPr>
          <w:szCs w:val="21"/>
        </w:rPr>
      </w:pPr>
      <w:r w:rsidRPr="007F0C8E">
        <w:rPr>
          <w:szCs w:val="21"/>
        </w:rPr>
        <w:t xml:space="preserve">The Communications Unit will be responsible for inventorying all radios and accessories returned to the cache. Before leaving the incident scene, the Communications Unit will determine if any radios have not been returned to the radio cache and note the user and agency to which the radio was distributed. Provide this information to the Incident Commander or their designee. </w:t>
      </w:r>
    </w:p>
    <w:p w14:paraId="31543973" w14:textId="77777777" w:rsidR="00E14D2D" w:rsidRPr="007F0C8E" w:rsidRDefault="00E14D2D" w:rsidP="00E14D2D">
      <w:pPr>
        <w:numPr>
          <w:ilvl w:val="0"/>
          <w:numId w:val="11"/>
        </w:numPr>
        <w:spacing w:before="60" w:after="60"/>
        <w:rPr>
          <w:szCs w:val="21"/>
        </w:rPr>
      </w:pPr>
      <w:r w:rsidRPr="007F0C8E">
        <w:rPr>
          <w:szCs w:val="21"/>
        </w:rPr>
        <w:t>If the missing radios cannot be recovered at the incident scene, the Communications Unit will provide this information to the Radio Cache Agency POC for resolution.</w:t>
      </w:r>
    </w:p>
    <w:p w14:paraId="31543974" w14:textId="77777777" w:rsidR="00E14D2D" w:rsidRPr="007F0C8E" w:rsidRDefault="00E14D2D" w:rsidP="000F784E">
      <w:pPr>
        <w:pStyle w:val="Heading4"/>
        <w:spacing w:before="120"/>
      </w:pPr>
      <w:bookmarkStart w:id="74" w:name="_Toc193091157"/>
      <w:bookmarkStart w:id="75" w:name="_Toc220475901"/>
      <w:bookmarkStart w:id="76" w:name="_Toc228927016"/>
      <w:r w:rsidRPr="007F0C8E">
        <w:t>Regional Radio Cache Problem ID and Resolution</w:t>
      </w:r>
      <w:bookmarkEnd w:id="74"/>
      <w:bookmarkEnd w:id="75"/>
      <w:bookmarkEnd w:id="76"/>
    </w:p>
    <w:p w14:paraId="31543976" w14:textId="576A4B53" w:rsidR="00E14D2D" w:rsidRPr="007F0C8E" w:rsidRDefault="00E14D2D" w:rsidP="00FB547C">
      <w:pPr>
        <w:rPr>
          <w:szCs w:val="21"/>
        </w:rPr>
      </w:pPr>
      <w:r w:rsidRPr="007F0C8E">
        <w:rPr>
          <w:szCs w:val="21"/>
        </w:rPr>
        <w:t>During an incident</w:t>
      </w:r>
      <w:r w:rsidR="003A1621" w:rsidRPr="007F0C8E">
        <w:rPr>
          <w:szCs w:val="21"/>
        </w:rPr>
        <w:t>,</w:t>
      </w:r>
      <w:r w:rsidR="000633B3">
        <w:rPr>
          <w:szCs w:val="21"/>
        </w:rPr>
        <w:t xml:space="preserve"> </w:t>
      </w:r>
      <w:r w:rsidR="00342EF4" w:rsidRPr="007F0C8E">
        <w:rPr>
          <w:szCs w:val="21"/>
        </w:rPr>
        <w:t>report</w:t>
      </w:r>
      <w:r w:rsidRPr="007F0C8E">
        <w:rPr>
          <w:szCs w:val="21"/>
        </w:rPr>
        <w:t xml:space="preserve"> radio cache problems to the radio cache technician or their designee who will follow established agency procedures to resolve the problem.</w:t>
      </w:r>
    </w:p>
    <w:p w14:paraId="31543977" w14:textId="77777777" w:rsidR="00E14D2D" w:rsidRPr="007F0C8E" w:rsidRDefault="00E14D2D" w:rsidP="00E14D2D">
      <w:pPr>
        <w:rPr>
          <w:szCs w:val="21"/>
        </w:rPr>
      </w:pPr>
      <w:r w:rsidRPr="007F0C8E">
        <w:rPr>
          <w:szCs w:val="21"/>
        </w:rPr>
        <w:t>Following an incident, the following general problem ID and resolution processes apply to all regional radio caches:</w:t>
      </w:r>
    </w:p>
    <w:p w14:paraId="31543978" w14:textId="77777777" w:rsidR="00E14D2D" w:rsidRPr="007F0C8E" w:rsidRDefault="00E14D2D" w:rsidP="00E14D2D">
      <w:pPr>
        <w:numPr>
          <w:ilvl w:val="0"/>
          <w:numId w:val="11"/>
        </w:numPr>
        <w:spacing w:before="60" w:after="60"/>
        <w:rPr>
          <w:szCs w:val="21"/>
        </w:rPr>
      </w:pPr>
      <w:r w:rsidRPr="007F0C8E">
        <w:rPr>
          <w:szCs w:val="21"/>
        </w:rPr>
        <w:t>Report any problems with the radio cache to the appropriate POC for the owning agency. The POC will be responsible for ensuring effective resolution to problems that exist with the radio cache.</w:t>
      </w:r>
    </w:p>
    <w:p w14:paraId="31543979" w14:textId="77777777" w:rsidR="00E14D2D" w:rsidRPr="007F0C8E" w:rsidRDefault="00E14D2D" w:rsidP="00E14D2D">
      <w:pPr>
        <w:numPr>
          <w:ilvl w:val="0"/>
          <w:numId w:val="11"/>
        </w:numPr>
        <w:spacing w:before="60" w:after="60"/>
        <w:rPr>
          <w:szCs w:val="21"/>
        </w:rPr>
      </w:pPr>
      <w:r w:rsidRPr="007F0C8E">
        <w:rPr>
          <w:szCs w:val="21"/>
        </w:rPr>
        <w:t>Report unresolved radio cache problems directly to the [</w:t>
      </w:r>
      <w:r w:rsidRPr="007F0C8E">
        <w:rPr>
          <w:b/>
          <w:szCs w:val="21"/>
        </w:rPr>
        <w:t>Region COML/designee</w:t>
      </w:r>
      <w:r w:rsidRPr="007F0C8E">
        <w:rPr>
          <w:szCs w:val="21"/>
        </w:rPr>
        <w:t>]. The [</w:t>
      </w:r>
      <w:r w:rsidRPr="007F0C8E">
        <w:rPr>
          <w:b/>
          <w:szCs w:val="21"/>
        </w:rPr>
        <w:t>Region COML/designee</w:t>
      </w:r>
      <w:r w:rsidRPr="007F0C8E">
        <w:rPr>
          <w:szCs w:val="21"/>
        </w:rPr>
        <w:t xml:space="preserve">] ensures effective resolution to reported radio cache problems. </w:t>
      </w:r>
    </w:p>
    <w:p w14:paraId="3154397A" w14:textId="77777777" w:rsidR="00E14D2D" w:rsidRPr="007F0C8E" w:rsidRDefault="00E14D2D" w:rsidP="00876D37">
      <w:pPr>
        <w:pStyle w:val="Heading3"/>
        <w:numPr>
          <w:ilvl w:val="1"/>
          <w:numId w:val="40"/>
        </w:numPr>
        <w:rPr>
          <w:sz w:val="28"/>
          <w:szCs w:val="28"/>
        </w:rPr>
      </w:pPr>
      <w:bookmarkStart w:id="77" w:name="_Toc220475916"/>
      <w:bookmarkStart w:id="78" w:name="_Toc228927017"/>
      <w:r w:rsidRPr="007F0C8E">
        <w:rPr>
          <w:sz w:val="28"/>
          <w:szCs w:val="28"/>
        </w:rPr>
        <w:t>Mobile Communications Units</w:t>
      </w:r>
      <w:bookmarkEnd w:id="77"/>
      <w:r w:rsidRPr="007F0C8E">
        <w:rPr>
          <w:sz w:val="28"/>
          <w:szCs w:val="28"/>
        </w:rPr>
        <w:t xml:space="preserve"> (MCUs)</w:t>
      </w:r>
      <w:bookmarkEnd w:id="78"/>
    </w:p>
    <w:p w14:paraId="3154397B" w14:textId="77777777" w:rsidR="00E14D2D" w:rsidRPr="007F0C8E" w:rsidRDefault="00E14D2D" w:rsidP="00E14D2D">
      <w:pPr>
        <w:rPr>
          <w:szCs w:val="21"/>
        </w:rPr>
      </w:pPr>
      <w:r w:rsidRPr="007F0C8E">
        <w:rPr>
          <w:szCs w:val="21"/>
        </w:rPr>
        <w:t xml:space="preserve">A mobile communications Unit (MCU) (also known as a Mobile Communications Center (MCC) or Mobile EOC) refers to any vehicular asset that can be deployed to provide or supplement </w:t>
      </w:r>
      <w:r w:rsidRPr="007F0C8E">
        <w:rPr>
          <w:szCs w:val="21"/>
        </w:rPr>
        <w:lastRenderedPageBreak/>
        <w:t xml:space="preserve">communications capabilities in an incident area. Examples of the types of communications devices an MCU can house are: subscriber and base station radios of various frequency bands, gateway devices, satellite phones, wireless computer networks, video broadcasting/receiving equipment, etc. Typically these communications devices are permanently [located/stored] in the MCUs when not used. The MCU should also be able to temporarily provide the electrical power required to operate the communications devices. </w:t>
      </w:r>
    </w:p>
    <w:p w14:paraId="3154397C" w14:textId="45BBEC6F" w:rsidR="00E14D2D" w:rsidRPr="007F0C8E" w:rsidRDefault="00E14D2D" w:rsidP="000F784E">
      <w:pPr>
        <w:pStyle w:val="Quote"/>
      </w:pPr>
      <w:bookmarkStart w:id="79" w:name="_Toc220475951"/>
      <w:bookmarkStart w:id="80" w:name="_Toc229465699"/>
      <w:r w:rsidRPr="007F0C8E">
        <w:t xml:space="preserve">Table </w:t>
      </w:r>
      <w:r w:rsidR="00604C71" w:rsidRPr="007F0C8E">
        <w:t>7.</w:t>
      </w:r>
      <w:r w:rsidRPr="007F0C8E">
        <w:t xml:space="preserve"> Regional Mobile Communications Unit(s)</w:t>
      </w:r>
      <w:bookmarkEnd w:id="79"/>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2305"/>
        <w:gridCol w:w="3686"/>
      </w:tblGrid>
      <w:tr w:rsidR="00E14D2D" w:rsidRPr="007F0C8E" w14:paraId="31543980" w14:textId="77777777" w:rsidTr="005B04E0">
        <w:trPr>
          <w:trHeight w:val="288"/>
          <w:jc w:val="center"/>
        </w:trPr>
        <w:tc>
          <w:tcPr>
            <w:tcW w:w="3315" w:type="dxa"/>
            <w:shd w:val="clear" w:color="auto" w:fill="003366"/>
            <w:vAlign w:val="center"/>
          </w:tcPr>
          <w:p w14:paraId="3154397D"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Owning Agency</w:t>
            </w:r>
          </w:p>
        </w:tc>
        <w:tc>
          <w:tcPr>
            <w:tcW w:w="2132" w:type="dxa"/>
            <w:shd w:val="clear" w:color="auto" w:fill="003366"/>
            <w:vAlign w:val="center"/>
          </w:tcPr>
          <w:p w14:paraId="3154397E"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Deployment Area</w:t>
            </w:r>
          </w:p>
        </w:tc>
        <w:tc>
          <w:tcPr>
            <w:tcW w:w="3409" w:type="dxa"/>
            <w:shd w:val="clear" w:color="auto" w:fill="003366"/>
            <w:vAlign w:val="center"/>
          </w:tcPr>
          <w:p w14:paraId="3154397F" w14:textId="77777777" w:rsidR="00E14D2D" w:rsidRPr="007F0C8E" w:rsidRDefault="00E14D2D" w:rsidP="005B04E0">
            <w:pPr>
              <w:spacing w:before="0" w:after="0"/>
              <w:jc w:val="center"/>
              <w:rPr>
                <w:rFonts w:cs="Arial"/>
                <w:b/>
                <w:color w:val="FFFFFF"/>
                <w:sz w:val="20"/>
                <w:szCs w:val="20"/>
              </w:rPr>
            </w:pPr>
            <w:r w:rsidRPr="007F0C8E">
              <w:rPr>
                <w:rFonts w:cs="Arial"/>
                <w:b/>
                <w:color w:val="FFFFFF"/>
                <w:sz w:val="20"/>
                <w:szCs w:val="20"/>
              </w:rPr>
              <w:t>POC &amp; Contact Information</w:t>
            </w:r>
          </w:p>
        </w:tc>
      </w:tr>
      <w:tr w:rsidR="00E14D2D" w:rsidRPr="007F0C8E" w14:paraId="31543984" w14:textId="77777777" w:rsidTr="005B04E0">
        <w:trPr>
          <w:trHeight w:val="288"/>
          <w:jc w:val="center"/>
        </w:trPr>
        <w:tc>
          <w:tcPr>
            <w:tcW w:w="3315" w:type="dxa"/>
            <w:vAlign w:val="center"/>
          </w:tcPr>
          <w:p w14:paraId="31543981" w14:textId="77777777" w:rsidR="00E14D2D" w:rsidRPr="007F0C8E" w:rsidRDefault="00E14D2D" w:rsidP="005B04E0">
            <w:pPr>
              <w:spacing w:before="0" w:after="0"/>
              <w:rPr>
                <w:rFonts w:cs="Arial"/>
                <w:sz w:val="20"/>
                <w:szCs w:val="20"/>
              </w:rPr>
            </w:pPr>
          </w:p>
        </w:tc>
        <w:tc>
          <w:tcPr>
            <w:tcW w:w="2132" w:type="dxa"/>
            <w:vAlign w:val="center"/>
          </w:tcPr>
          <w:p w14:paraId="31543982" w14:textId="77777777" w:rsidR="00E14D2D" w:rsidRPr="007F0C8E" w:rsidRDefault="00E14D2D" w:rsidP="005B04E0">
            <w:pPr>
              <w:spacing w:before="0" w:after="0"/>
              <w:rPr>
                <w:rFonts w:cs="Arial"/>
                <w:sz w:val="20"/>
                <w:szCs w:val="20"/>
              </w:rPr>
            </w:pPr>
          </w:p>
        </w:tc>
        <w:tc>
          <w:tcPr>
            <w:tcW w:w="3409" w:type="dxa"/>
            <w:vAlign w:val="center"/>
          </w:tcPr>
          <w:p w14:paraId="31543983" w14:textId="77777777" w:rsidR="00E14D2D" w:rsidRPr="007F0C8E" w:rsidRDefault="00E14D2D" w:rsidP="005B04E0">
            <w:pPr>
              <w:spacing w:before="0" w:after="0"/>
              <w:rPr>
                <w:rFonts w:cs="Arial"/>
                <w:sz w:val="20"/>
                <w:szCs w:val="20"/>
              </w:rPr>
            </w:pPr>
          </w:p>
        </w:tc>
      </w:tr>
      <w:tr w:rsidR="00E14D2D" w:rsidRPr="007F0C8E" w14:paraId="31543988" w14:textId="77777777" w:rsidTr="005B04E0">
        <w:trPr>
          <w:trHeight w:val="288"/>
          <w:jc w:val="center"/>
        </w:trPr>
        <w:tc>
          <w:tcPr>
            <w:tcW w:w="3315" w:type="dxa"/>
            <w:vAlign w:val="center"/>
          </w:tcPr>
          <w:p w14:paraId="31543985" w14:textId="77777777" w:rsidR="00E14D2D" w:rsidRPr="007F0C8E" w:rsidRDefault="00E14D2D" w:rsidP="005B04E0">
            <w:pPr>
              <w:spacing w:before="0" w:after="0"/>
              <w:rPr>
                <w:rFonts w:cs="Arial"/>
                <w:sz w:val="20"/>
                <w:szCs w:val="20"/>
              </w:rPr>
            </w:pPr>
          </w:p>
        </w:tc>
        <w:tc>
          <w:tcPr>
            <w:tcW w:w="2132" w:type="dxa"/>
            <w:vAlign w:val="center"/>
          </w:tcPr>
          <w:p w14:paraId="31543986" w14:textId="77777777" w:rsidR="00E14D2D" w:rsidRPr="007F0C8E" w:rsidRDefault="00E14D2D" w:rsidP="005B04E0">
            <w:pPr>
              <w:spacing w:before="0" w:after="0"/>
              <w:rPr>
                <w:rFonts w:cs="Arial"/>
                <w:sz w:val="20"/>
                <w:szCs w:val="20"/>
              </w:rPr>
            </w:pPr>
          </w:p>
        </w:tc>
        <w:tc>
          <w:tcPr>
            <w:tcW w:w="3409" w:type="dxa"/>
            <w:vAlign w:val="center"/>
          </w:tcPr>
          <w:p w14:paraId="31543987" w14:textId="77777777" w:rsidR="00E14D2D" w:rsidRPr="007F0C8E" w:rsidRDefault="00E14D2D" w:rsidP="005B04E0">
            <w:pPr>
              <w:spacing w:before="0" w:after="0"/>
              <w:rPr>
                <w:rFonts w:cs="Arial"/>
                <w:sz w:val="20"/>
                <w:szCs w:val="20"/>
              </w:rPr>
            </w:pPr>
          </w:p>
        </w:tc>
      </w:tr>
    </w:tbl>
    <w:p w14:paraId="31543989" w14:textId="77777777" w:rsidR="00E14D2D" w:rsidRPr="007F0C8E" w:rsidRDefault="00E14D2D" w:rsidP="00E14D2D">
      <w:pPr>
        <w:pStyle w:val="StyleStyleHeading3Heading3hidden2hh3h31h32alltocSUBTASKDELIV1"/>
        <w:numPr>
          <w:ilvl w:val="0"/>
          <w:numId w:val="0"/>
        </w:numPr>
      </w:pPr>
      <w:bookmarkStart w:id="81" w:name="_Toc220475917"/>
      <w:bookmarkStart w:id="82" w:name="_Toc228927018"/>
      <w:r w:rsidRPr="007F0C8E">
        <w:t>Mobile Communications Unit Policies and Procedures</w:t>
      </w:r>
      <w:bookmarkEnd w:id="81"/>
      <w:bookmarkEnd w:id="82"/>
    </w:p>
    <w:p w14:paraId="3154398A" w14:textId="77777777" w:rsidR="00E14D2D" w:rsidRPr="007F0C8E" w:rsidRDefault="00E14D2D" w:rsidP="00E14D2D">
      <w:pPr>
        <w:rPr>
          <w:szCs w:val="21"/>
        </w:rPr>
      </w:pPr>
      <w:r w:rsidRPr="007F0C8E">
        <w:rPr>
          <w:szCs w:val="21"/>
        </w:rPr>
        <w:t xml:space="preserve">The Incident Commander, or the designee, determines when a situation exists that requires the use of an MCU and notifies the appropriate dispatch center. The dispatch center will follow internal agency procedures to contact the COML or MCU POC and relay pertinent information regarding the event. The requesting agency documents and provides the following information to the MCU POC, on request: </w:t>
      </w:r>
    </w:p>
    <w:p w14:paraId="3154398B" w14:textId="77777777" w:rsidR="00E14D2D" w:rsidRPr="007F0C8E" w:rsidRDefault="00E14D2D" w:rsidP="000F784E">
      <w:pPr>
        <w:numPr>
          <w:ilvl w:val="0"/>
          <w:numId w:val="11"/>
        </w:numPr>
        <w:spacing w:before="60" w:after="40"/>
        <w:rPr>
          <w:szCs w:val="21"/>
        </w:rPr>
      </w:pPr>
      <w:r w:rsidRPr="007F0C8E">
        <w:rPr>
          <w:szCs w:val="21"/>
        </w:rPr>
        <w:t>Requesting agency</w:t>
      </w:r>
    </w:p>
    <w:p w14:paraId="3154398C" w14:textId="77777777" w:rsidR="00E14D2D" w:rsidRPr="007F0C8E" w:rsidRDefault="00E14D2D" w:rsidP="000F784E">
      <w:pPr>
        <w:numPr>
          <w:ilvl w:val="0"/>
          <w:numId w:val="11"/>
        </w:numPr>
        <w:spacing w:before="60" w:after="40"/>
        <w:rPr>
          <w:szCs w:val="21"/>
        </w:rPr>
      </w:pPr>
      <w:r w:rsidRPr="007F0C8E">
        <w:rPr>
          <w:szCs w:val="21"/>
        </w:rPr>
        <w:t>Agencies requiring interoperability</w:t>
      </w:r>
    </w:p>
    <w:p w14:paraId="3154398D" w14:textId="77777777" w:rsidR="00E14D2D" w:rsidRPr="007F0C8E" w:rsidRDefault="00E14D2D" w:rsidP="000F784E">
      <w:pPr>
        <w:numPr>
          <w:ilvl w:val="0"/>
          <w:numId w:val="11"/>
        </w:numPr>
        <w:spacing w:before="60" w:after="40"/>
        <w:rPr>
          <w:szCs w:val="21"/>
        </w:rPr>
      </w:pPr>
      <w:r w:rsidRPr="007F0C8E">
        <w:rPr>
          <w:szCs w:val="21"/>
        </w:rPr>
        <w:t>Incident/event type (e.g., wild land fire, etc.)</w:t>
      </w:r>
    </w:p>
    <w:p w14:paraId="3154398E" w14:textId="77777777" w:rsidR="00E14D2D" w:rsidRPr="007F0C8E" w:rsidRDefault="00E14D2D" w:rsidP="000F784E">
      <w:pPr>
        <w:numPr>
          <w:ilvl w:val="0"/>
          <w:numId w:val="11"/>
        </w:numPr>
        <w:spacing w:before="60" w:after="40"/>
        <w:rPr>
          <w:szCs w:val="21"/>
        </w:rPr>
      </w:pPr>
      <w:r w:rsidRPr="007F0C8E">
        <w:rPr>
          <w:szCs w:val="21"/>
        </w:rPr>
        <w:t xml:space="preserve">Expected duration of event </w:t>
      </w:r>
    </w:p>
    <w:p w14:paraId="3154398F" w14:textId="77777777" w:rsidR="00E14D2D" w:rsidRPr="007F0C8E" w:rsidRDefault="00E14D2D" w:rsidP="000F784E">
      <w:pPr>
        <w:numPr>
          <w:ilvl w:val="0"/>
          <w:numId w:val="11"/>
        </w:numPr>
        <w:spacing w:before="60" w:after="40"/>
        <w:rPr>
          <w:szCs w:val="21"/>
        </w:rPr>
      </w:pPr>
      <w:r w:rsidRPr="007F0C8E">
        <w:rPr>
          <w:szCs w:val="21"/>
        </w:rPr>
        <w:t>Location required/access information</w:t>
      </w:r>
    </w:p>
    <w:p w14:paraId="31543990" w14:textId="77777777" w:rsidR="00E14D2D" w:rsidRPr="007F0C8E" w:rsidRDefault="00E14D2D" w:rsidP="000F784E">
      <w:pPr>
        <w:numPr>
          <w:ilvl w:val="0"/>
          <w:numId w:val="11"/>
        </w:numPr>
        <w:spacing w:before="60" w:after="40"/>
        <w:rPr>
          <w:szCs w:val="21"/>
        </w:rPr>
      </w:pPr>
      <w:r w:rsidRPr="007F0C8E">
        <w:rPr>
          <w:szCs w:val="21"/>
        </w:rPr>
        <w:t>Incident POC</w:t>
      </w:r>
    </w:p>
    <w:p w14:paraId="31543991" w14:textId="77777777" w:rsidR="00E14D2D" w:rsidRPr="007F0C8E" w:rsidRDefault="00E14D2D" w:rsidP="000F784E">
      <w:pPr>
        <w:numPr>
          <w:ilvl w:val="0"/>
          <w:numId w:val="11"/>
        </w:numPr>
        <w:spacing w:before="60" w:after="40"/>
        <w:rPr>
          <w:szCs w:val="21"/>
        </w:rPr>
      </w:pPr>
      <w:r w:rsidRPr="007F0C8E">
        <w:rPr>
          <w:szCs w:val="21"/>
        </w:rPr>
        <w:t>User/requestor and/or servicing dispatch contact phone number</w:t>
      </w:r>
    </w:p>
    <w:p w14:paraId="31543992" w14:textId="77777777" w:rsidR="00E14D2D" w:rsidRPr="007F0C8E" w:rsidRDefault="00E14D2D" w:rsidP="000F784E">
      <w:pPr>
        <w:numPr>
          <w:ilvl w:val="0"/>
          <w:numId w:val="11"/>
        </w:numPr>
        <w:spacing w:before="60" w:after="40"/>
        <w:rPr>
          <w:szCs w:val="21"/>
        </w:rPr>
      </w:pPr>
      <w:r w:rsidRPr="007F0C8E">
        <w:rPr>
          <w:szCs w:val="21"/>
        </w:rPr>
        <w:t xml:space="preserve">Additional support services requested </w:t>
      </w:r>
    </w:p>
    <w:p w14:paraId="31543993" w14:textId="77777777" w:rsidR="00E14D2D" w:rsidRPr="007F0C8E" w:rsidRDefault="00E14D2D" w:rsidP="00E14D2D">
      <w:pPr>
        <w:rPr>
          <w:szCs w:val="21"/>
        </w:rPr>
      </w:pPr>
      <w:r w:rsidRPr="007F0C8E">
        <w:rPr>
          <w:szCs w:val="21"/>
        </w:rPr>
        <w:t>The MCU Agency determines if the MCU is available for use and coordinates the deployment with the requesting agency Incident Commander or their designee.</w:t>
      </w:r>
    </w:p>
    <w:p w14:paraId="31543994" w14:textId="77777777" w:rsidR="00E14D2D" w:rsidRPr="007F0C8E" w:rsidRDefault="00E14D2D" w:rsidP="00876D37">
      <w:pPr>
        <w:pStyle w:val="Heading3"/>
        <w:numPr>
          <w:ilvl w:val="1"/>
          <w:numId w:val="40"/>
        </w:numPr>
        <w:rPr>
          <w:sz w:val="28"/>
          <w:szCs w:val="28"/>
        </w:rPr>
      </w:pPr>
      <w:bookmarkStart w:id="83" w:name="_Toc220475925"/>
      <w:bookmarkStart w:id="84" w:name="_Toc228927019"/>
      <w:r w:rsidRPr="007F0C8E">
        <w:rPr>
          <w:sz w:val="28"/>
          <w:szCs w:val="28"/>
        </w:rPr>
        <w:t>Regional Emergency Resource Staffing</w:t>
      </w:r>
      <w:bookmarkEnd w:id="83"/>
      <w:bookmarkEnd w:id="84"/>
    </w:p>
    <w:p w14:paraId="31543995" w14:textId="77777777" w:rsidR="00E14D2D" w:rsidRPr="007F0C8E" w:rsidRDefault="00E14D2D" w:rsidP="000F784E">
      <w:pPr>
        <w:keepNext/>
        <w:outlineLvl w:val="3"/>
        <w:rPr>
          <w:rFonts w:cs="Arial"/>
          <w:b/>
          <w:i/>
        </w:rPr>
      </w:pPr>
      <w:r w:rsidRPr="007F0C8E">
        <w:rPr>
          <w:rFonts w:cs="Arial"/>
          <w:b/>
          <w:i/>
        </w:rPr>
        <w:t xml:space="preserve">Emergency Resource Directory </w:t>
      </w:r>
    </w:p>
    <w:p w14:paraId="31543997" w14:textId="733118FA" w:rsidR="00E14D2D" w:rsidRPr="007F0C8E" w:rsidRDefault="00E14D2D" w:rsidP="00E14D2D">
      <w:pPr>
        <w:rPr>
          <w:szCs w:val="21"/>
        </w:rPr>
      </w:pPr>
      <w:r w:rsidRPr="007F0C8E">
        <w:rPr>
          <w:szCs w:val="21"/>
        </w:rPr>
        <w:t xml:space="preserve">The </w:t>
      </w:r>
      <w:r w:rsidR="00F665C5" w:rsidRPr="007F0C8E">
        <w:rPr>
          <w:szCs w:val="21"/>
        </w:rPr>
        <w:t xml:space="preserve">Regional </w:t>
      </w:r>
      <w:r w:rsidRPr="007F0C8E">
        <w:rPr>
          <w:szCs w:val="21"/>
        </w:rPr>
        <w:t>Emergency Resource Directory</w:t>
      </w:r>
      <w:r w:rsidR="009A3385" w:rsidRPr="007F0C8E">
        <w:rPr>
          <w:szCs w:val="21"/>
        </w:rPr>
        <w:t xml:space="preserve"> </w:t>
      </w:r>
      <w:r w:rsidRPr="007F0C8E">
        <w:t xml:space="preserve">(Table </w:t>
      </w:r>
      <w:r w:rsidR="00604C71" w:rsidRPr="007F0C8E">
        <w:rPr>
          <w:szCs w:val="21"/>
        </w:rPr>
        <w:t>8</w:t>
      </w:r>
      <w:r w:rsidRPr="007F0C8E">
        <w:rPr>
          <w:szCs w:val="21"/>
        </w:rPr>
        <w:t xml:space="preserve">) establishes a list of personnel who will respond to fill the Communication Unit positions. Identified personnel must train and exercise to a regional response level. </w:t>
      </w:r>
    </w:p>
    <w:p w14:paraId="31543998" w14:textId="77777777" w:rsidR="00E14D2D" w:rsidRPr="007F0C8E" w:rsidRDefault="00E14D2D" w:rsidP="00E14D2D">
      <w:pPr>
        <w:rPr>
          <w:szCs w:val="21"/>
        </w:rPr>
      </w:pPr>
      <w:r w:rsidRPr="007F0C8E">
        <w:rPr>
          <w:szCs w:val="21"/>
        </w:rPr>
        <w:t>Job descriptions and qualified personnel for each Communications Unit position are detailed below.</w:t>
      </w:r>
    </w:p>
    <w:p w14:paraId="1A37B77A" w14:textId="77777777" w:rsidR="00271C06" w:rsidRPr="007F0C8E" w:rsidRDefault="00271C06" w:rsidP="00271C06">
      <w:pPr>
        <w:autoSpaceDE w:val="0"/>
        <w:autoSpaceDN w:val="0"/>
        <w:adjustRightInd w:val="0"/>
        <w:rPr>
          <w:rFonts w:cs="Arial"/>
          <w:szCs w:val="21"/>
        </w:rPr>
      </w:pPr>
      <w:r w:rsidRPr="007F0C8E">
        <w:rPr>
          <w:rFonts w:cs="Arial"/>
          <w:b/>
          <w:szCs w:val="21"/>
        </w:rPr>
        <w:t>Auxiliary Emergency Communications Personnel (AUXCOM)</w:t>
      </w:r>
      <w:r w:rsidRPr="007F0C8E">
        <w:rPr>
          <w:rFonts w:cs="Arial"/>
          <w:szCs w:val="21"/>
        </w:rPr>
        <w:t xml:space="preserve"> – Volunteers who are typically licensed Amateur Radio Operators with a public safety background and are trained in NIMS/ICS. They can be used as Subject Matter Experts regarding: antennas, repeaters, propagation, radio systems set-up, High Frequency (HF), Very High Frequency (VHF), Ultra-High Frequency radio, networks, and computer networks. </w:t>
      </w:r>
    </w:p>
    <w:p w14:paraId="3154399A" w14:textId="78B4AE58" w:rsidR="00E14D2D" w:rsidRPr="007F0C8E" w:rsidRDefault="00E14D2D" w:rsidP="000F784E">
      <w:pPr>
        <w:autoSpaceDE w:val="0"/>
        <w:autoSpaceDN w:val="0"/>
        <w:adjustRightInd w:val="0"/>
        <w:rPr>
          <w:szCs w:val="21"/>
        </w:rPr>
      </w:pPr>
      <w:r w:rsidRPr="007F0C8E">
        <w:rPr>
          <w:b/>
        </w:rPr>
        <w:t>Communications Coordinator (COMC)</w:t>
      </w:r>
      <w:r w:rsidRPr="007F0C8E">
        <w:t xml:space="preserve"> </w:t>
      </w:r>
      <w:r w:rsidRPr="007F0C8E">
        <w:rPr>
          <w:szCs w:val="21"/>
        </w:rPr>
        <w:t xml:space="preserve">– </w:t>
      </w:r>
      <w:r w:rsidR="00271C06" w:rsidRPr="007F0C8E">
        <w:rPr>
          <w:rFonts w:cs="Arial"/>
          <w:szCs w:val="21"/>
        </w:rPr>
        <w:t>Works</w:t>
      </w:r>
      <w:r w:rsidRPr="007F0C8E">
        <w:rPr>
          <w:szCs w:val="21"/>
        </w:rPr>
        <w:t xml:space="preserve"> with the </w:t>
      </w:r>
      <w:r w:rsidR="00271C06" w:rsidRPr="007F0C8E">
        <w:rPr>
          <w:rFonts w:cs="Arial"/>
          <w:szCs w:val="21"/>
        </w:rPr>
        <w:t>COML</w:t>
      </w:r>
      <w:r w:rsidRPr="007F0C8E">
        <w:rPr>
          <w:szCs w:val="21"/>
        </w:rPr>
        <w:t xml:space="preserve"> to coordinate communications with other dispatch centers and the incident communication plan. Locally, the jurisdictional dispatch center supervisor or dispatcher will act as the Communications Coordinator. Coordinators may also be located at the region/county, State, and Federal level. </w:t>
      </w:r>
    </w:p>
    <w:p w14:paraId="3564D129" w14:textId="05ADB5A9" w:rsidR="00271C06" w:rsidRPr="007F0C8E" w:rsidRDefault="00E14D2D" w:rsidP="00271C06">
      <w:pPr>
        <w:autoSpaceDE w:val="0"/>
        <w:autoSpaceDN w:val="0"/>
        <w:adjustRightInd w:val="0"/>
        <w:rPr>
          <w:rFonts w:cs="Arial"/>
          <w:szCs w:val="21"/>
        </w:rPr>
      </w:pPr>
      <w:r w:rsidRPr="007F0C8E">
        <w:rPr>
          <w:b/>
        </w:rPr>
        <w:lastRenderedPageBreak/>
        <w:t>Communications Unit Leader (COML)</w:t>
      </w:r>
      <w:r w:rsidRPr="007F0C8E">
        <w:t xml:space="preserve"> –</w:t>
      </w:r>
      <w:r w:rsidR="00271C06" w:rsidRPr="007F0C8E">
        <w:rPr>
          <w:rFonts w:cs="Arial"/>
          <w:szCs w:val="21"/>
        </w:rPr>
        <w:t xml:space="preserve"> Responsib</w:t>
      </w:r>
      <w:r w:rsidR="00271C06" w:rsidRPr="007F0C8E">
        <w:rPr>
          <w:bCs/>
          <w:szCs w:val="21"/>
        </w:rPr>
        <w:t xml:space="preserve">le for developing plans for the </w:t>
      </w:r>
      <w:r w:rsidR="00271C06" w:rsidRPr="007F0C8E">
        <w:rPr>
          <w:rFonts w:cs="Arial"/>
          <w:szCs w:val="21"/>
        </w:rPr>
        <w:t xml:space="preserve">effective use of incident communications equipment </w:t>
      </w:r>
      <w:r w:rsidRPr="007F0C8E">
        <w:rPr>
          <w:szCs w:val="21"/>
        </w:rPr>
        <w:t xml:space="preserve">and </w:t>
      </w:r>
      <w:r w:rsidR="00271C06" w:rsidRPr="007F0C8E">
        <w:rPr>
          <w:rFonts w:cs="Arial"/>
          <w:szCs w:val="21"/>
        </w:rPr>
        <w:t>facilities; installing and testing</w:t>
      </w:r>
      <w:r w:rsidR="00271C06" w:rsidRPr="007F0C8E">
        <w:rPr>
          <w:bCs/>
          <w:szCs w:val="21"/>
        </w:rPr>
        <w:t xml:space="preserve"> </w:t>
      </w:r>
      <w:r w:rsidR="00271C06" w:rsidRPr="007F0C8E">
        <w:rPr>
          <w:rFonts w:cs="Arial"/>
          <w:szCs w:val="21"/>
        </w:rPr>
        <w:t>communications equipment, distribution of communications equipment to incident personnel;  maintenance</w:t>
      </w:r>
      <w:r w:rsidR="00271C06" w:rsidRPr="007F0C8E">
        <w:rPr>
          <w:bCs/>
          <w:szCs w:val="21"/>
        </w:rPr>
        <w:t xml:space="preserve"> </w:t>
      </w:r>
      <w:r w:rsidR="00271C06" w:rsidRPr="007F0C8E">
        <w:rPr>
          <w:rFonts w:cs="Arial"/>
          <w:szCs w:val="21"/>
        </w:rPr>
        <w:t>and repair of communications equipment; supervision</w:t>
      </w:r>
      <w:r w:rsidRPr="007F0C8E">
        <w:rPr>
          <w:szCs w:val="21"/>
        </w:rPr>
        <w:t xml:space="preserve"> of the </w:t>
      </w:r>
      <w:r w:rsidR="00271C06" w:rsidRPr="007F0C8E">
        <w:rPr>
          <w:rFonts w:cs="Arial"/>
          <w:szCs w:val="21"/>
        </w:rPr>
        <w:t>COMT, THSP, INCM, RADO COMC, and AUXCOMM.</w:t>
      </w:r>
    </w:p>
    <w:p w14:paraId="3154399D" w14:textId="3B2C76E2" w:rsidR="00E14D2D" w:rsidRPr="007F0C8E" w:rsidRDefault="00E14D2D" w:rsidP="000F784E">
      <w:pPr>
        <w:autoSpaceDE w:val="0"/>
        <w:autoSpaceDN w:val="0"/>
        <w:adjustRightInd w:val="0"/>
      </w:pPr>
      <w:r w:rsidRPr="007F0C8E">
        <w:rPr>
          <w:b/>
        </w:rPr>
        <w:t xml:space="preserve">Communications </w:t>
      </w:r>
      <w:r w:rsidR="00271C06" w:rsidRPr="007F0C8E">
        <w:rPr>
          <w:rFonts w:cs="Arial"/>
          <w:b/>
          <w:szCs w:val="21"/>
        </w:rPr>
        <w:t>Technician (COMT)</w:t>
      </w:r>
      <w:r w:rsidR="00271C06" w:rsidRPr="007F0C8E">
        <w:rPr>
          <w:rFonts w:cs="Arial"/>
          <w:szCs w:val="21"/>
        </w:rPr>
        <w:t xml:space="preserve"> – Responsible for supporting the technical activities of the Communications Unit and assisting COML in designing system needs and developing </w:t>
      </w:r>
      <w:r w:rsidRPr="007F0C8E">
        <w:rPr>
          <w:szCs w:val="21"/>
        </w:rPr>
        <w:t>ICS 205 Incident Radio Communications Plan</w:t>
      </w:r>
      <w:r w:rsidR="00271C06" w:rsidRPr="007F0C8E">
        <w:rPr>
          <w:rFonts w:cs="Arial"/>
          <w:szCs w:val="21"/>
        </w:rPr>
        <w:t>.</w:t>
      </w:r>
    </w:p>
    <w:p w14:paraId="16C58474" w14:textId="77777777" w:rsidR="00E14D2D" w:rsidRPr="007F0C8E" w:rsidRDefault="00E14D2D" w:rsidP="00E14D2D">
      <w:pPr>
        <w:autoSpaceDE w:val="0"/>
        <w:autoSpaceDN w:val="0"/>
        <w:adjustRightInd w:val="0"/>
        <w:rPr>
          <w:bCs/>
          <w:szCs w:val="21"/>
        </w:rPr>
      </w:pPr>
      <w:r w:rsidRPr="007F0C8E">
        <w:rPr>
          <w:rFonts w:cs="Arial"/>
          <w:b/>
          <w:szCs w:val="21"/>
        </w:rPr>
        <w:t>Incident Commander (IC)</w:t>
      </w:r>
      <w:r w:rsidRPr="007F0C8E">
        <w:rPr>
          <w:rFonts w:cs="Arial"/>
          <w:szCs w:val="21"/>
        </w:rPr>
        <w:t xml:space="preserve"> – the individual responsible for the management of all</w:t>
      </w:r>
      <w:r w:rsidRPr="007F0C8E">
        <w:rPr>
          <w:bCs/>
          <w:szCs w:val="21"/>
        </w:rPr>
        <w:t xml:space="preserve"> </w:t>
      </w:r>
      <w:r w:rsidRPr="007F0C8E">
        <w:rPr>
          <w:rFonts w:cs="Arial"/>
          <w:szCs w:val="21"/>
        </w:rPr>
        <w:t>incident operations.</w:t>
      </w:r>
    </w:p>
    <w:p w14:paraId="327705A5" w14:textId="77777777" w:rsidR="00271C06" w:rsidRPr="007F0C8E" w:rsidRDefault="00271C06" w:rsidP="00271C06">
      <w:pPr>
        <w:autoSpaceDE w:val="0"/>
        <w:autoSpaceDN w:val="0"/>
        <w:adjustRightInd w:val="0"/>
        <w:rPr>
          <w:rFonts w:cs="Arial"/>
          <w:szCs w:val="21"/>
        </w:rPr>
      </w:pPr>
      <w:r w:rsidRPr="007F0C8E">
        <w:rPr>
          <w:rFonts w:cs="Arial"/>
          <w:b/>
          <w:szCs w:val="21"/>
        </w:rPr>
        <w:t>Incident Communications Center Manager (INCM)</w:t>
      </w:r>
      <w:r w:rsidRPr="007F0C8E">
        <w:rPr>
          <w:rFonts w:cs="Arial"/>
          <w:szCs w:val="21"/>
        </w:rPr>
        <w:t xml:space="preserve"> – Responsible for establishing, supervising and managing the Incident Command Center; supervising Radio Operators (RADO,) and assisting COML with  Maintaining equipment accountability and inventories, Implementing a document filing system, ensuring information regarding communications restrictions or coverage limitations is disseminated to operations and ICC personnel, and reporting network malfunctions to the COML or COMT.</w:t>
      </w:r>
    </w:p>
    <w:p w14:paraId="1B206AED" w14:textId="77777777" w:rsidR="00271C06" w:rsidRPr="007F0C8E" w:rsidRDefault="00271C06" w:rsidP="00271C06">
      <w:pPr>
        <w:autoSpaceDE w:val="0"/>
        <w:autoSpaceDN w:val="0"/>
        <w:adjustRightInd w:val="0"/>
        <w:rPr>
          <w:bCs/>
          <w:szCs w:val="21"/>
        </w:rPr>
      </w:pPr>
      <w:r w:rsidRPr="007F0C8E">
        <w:rPr>
          <w:rFonts w:cs="Arial"/>
          <w:b/>
          <w:szCs w:val="21"/>
        </w:rPr>
        <w:t xml:space="preserve">Radio Operator (RADO) </w:t>
      </w:r>
      <w:r w:rsidRPr="007F0C8E">
        <w:rPr>
          <w:rFonts w:cs="Arial"/>
          <w:szCs w:val="21"/>
        </w:rPr>
        <w:t>– Responsible for passing accurate and timely information from the sender to the receiver and follow through with an accurate and timely response to the sender if needed.</w:t>
      </w:r>
    </w:p>
    <w:p w14:paraId="3154399E" w14:textId="789830A3" w:rsidR="00E14D2D" w:rsidRPr="007F0C8E" w:rsidRDefault="00E14D2D" w:rsidP="000F784E">
      <w:pPr>
        <w:autoSpaceDE w:val="0"/>
        <w:autoSpaceDN w:val="0"/>
        <w:adjustRightInd w:val="0"/>
        <w:rPr>
          <w:szCs w:val="21"/>
        </w:rPr>
      </w:pPr>
      <w:r w:rsidRPr="007F0C8E">
        <w:rPr>
          <w:b/>
        </w:rPr>
        <w:t xml:space="preserve">Technical Specialist (THSP) </w:t>
      </w:r>
      <w:r w:rsidRPr="007F0C8E">
        <w:rPr>
          <w:szCs w:val="21"/>
        </w:rPr>
        <w:t xml:space="preserve">– </w:t>
      </w:r>
      <w:r w:rsidR="00271C06" w:rsidRPr="007F0C8E">
        <w:rPr>
          <w:rFonts w:cs="Arial"/>
          <w:szCs w:val="21"/>
        </w:rPr>
        <w:t>catch-all a position</w:t>
      </w:r>
      <w:r w:rsidRPr="007F0C8E">
        <w:rPr>
          <w:szCs w:val="21"/>
        </w:rPr>
        <w:t xml:space="preserve"> in </w:t>
      </w:r>
      <w:r w:rsidR="00271C06" w:rsidRPr="007F0C8E">
        <w:rPr>
          <w:rFonts w:cs="Arial"/>
          <w:szCs w:val="21"/>
        </w:rPr>
        <w:t xml:space="preserve">the Incident Command System for </w:t>
      </w:r>
      <w:r w:rsidRPr="007F0C8E">
        <w:rPr>
          <w:szCs w:val="21"/>
        </w:rPr>
        <w:t xml:space="preserve">any </w:t>
      </w:r>
      <w:r w:rsidR="00271C06" w:rsidRPr="007F0C8E">
        <w:rPr>
          <w:rFonts w:cs="Arial"/>
          <w:szCs w:val="21"/>
        </w:rPr>
        <w:t xml:space="preserve">specialized skill such as the installation, operation and maintenance of </w:t>
      </w:r>
      <w:r w:rsidRPr="007F0C8E">
        <w:rPr>
          <w:szCs w:val="21"/>
        </w:rPr>
        <w:t xml:space="preserve">specific </w:t>
      </w:r>
      <w:r w:rsidR="00271C06" w:rsidRPr="007F0C8E">
        <w:rPr>
          <w:rFonts w:cs="Arial"/>
          <w:szCs w:val="21"/>
        </w:rPr>
        <w:t>communications equipment and modes of operations that are unique to the incident response efforts’ communications requirements.</w:t>
      </w:r>
      <w:r w:rsidRPr="007F0C8E">
        <w:rPr>
          <w:szCs w:val="21"/>
        </w:rPr>
        <w:t xml:space="preserve"> THSPs may include Local Agency Radio Technicians (as opposed to the COMT), Telephone Specialists, Gateway Specialists, Data/IT Specialists, and or Cache Radio Specialists.</w:t>
      </w:r>
      <w:r w:rsidR="00271C06" w:rsidRPr="007F0C8E">
        <w:rPr>
          <w:rFonts w:cs="Arial"/>
          <w:szCs w:val="21"/>
        </w:rPr>
        <w:t xml:space="preserve"> </w:t>
      </w:r>
    </w:p>
    <w:p w14:paraId="315439A2" w14:textId="28FAD8BA" w:rsidR="00E14D2D" w:rsidRPr="007F0C8E" w:rsidRDefault="00E14D2D" w:rsidP="00E14D2D">
      <w:pPr>
        <w:rPr>
          <w:szCs w:val="21"/>
        </w:rPr>
      </w:pPr>
      <w:r w:rsidRPr="007F0C8E">
        <w:rPr>
          <w:szCs w:val="21"/>
        </w:rPr>
        <w:t xml:space="preserve">The following table identifies </w:t>
      </w:r>
      <w:r w:rsidR="00436DFE" w:rsidRPr="007F0C8E">
        <w:rPr>
          <w:szCs w:val="21"/>
        </w:rPr>
        <w:t>staff in the R</w:t>
      </w:r>
      <w:r w:rsidRPr="007F0C8E">
        <w:rPr>
          <w:szCs w:val="21"/>
        </w:rPr>
        <w:t xml:space="preserve">egional </w:t>
      </w:r>
      <w:r w:rsidR="00436DFE" w:rsidRPr="007F0C8E">
        <w:rPr>
          <w:szCs w:val="21"/>
        </w:rPr>
        <w:t>Emergency Resource Directory</w:t>
      </w:r>
      <w:r w:rsidRPr="007F0C8E">
        <w:rPr>
          <w:szCs w:val="21"/>
        </w:rPr>
        <w:t xml:space="preserve">. The form should be used at the incident site to list specific contact information of the Incident Emergency Resource Personnel. </w:t>
      </w:r>
    </w:p>
    <w:p w14:paraId="315439A3" w14:textId="7F9292DF" w:rsidR="00E14D2D" w:rsidRPr="007F0C8E" w:rsidRDefault="00E14D2D" w:rsidP="00E14D2D">
      <w:pPr>
        <w:rPr>
          <w:szCs w:val="21"/>
        </w:rPr>
      </w:pPr>
      <w:r w:rsidRPr="007F0C8E">
        <w:rPr>
          <w:szCs w:val="21"/>
        </w:rPr>
        <w:t xml:space="preserve">Additional information about COML and other components of incident communications management can be found at the </w:t>
      </w:r>
      <w:r w:rsidR="003A6A75" w:rsidRPr="007F0C8E">
        <w:rPr>
          <w:szCs w:val="21"/>
        </w:rPr>
        <w:t xml:space="preserve">Department of Homeland Security’s </w:t>
      </w:r>
      <w:r w:rsidRPr="007F0C8E">
        <w:rPr>
          <w:szCs w:val="21"/>
        </w:rPr>
        <w:t xml:space="preserve">web site at </w:t>
      </w:r>
      <w:r w:rsidR="003A6A75" w:rsidRPr="007F0C8E">
        <w:t>http://www.dhs.gov/video/communications-unit-leader-training</w:t>
      </w:r>
      <w:r w:rsidR="00AC1E25" w:rsidRPr="007F0C8E">
        <w:rPr>
          <w:szCs w:val="21"/>
        </w:rPr>
        <w:t>.</w:t>
      </w:r>
    </w:p>
    <w:p w14:paraId="315439A5" w14:textId="16952B80" w:rsidR="00E14D2D" w:rsidRPr="007F0C8E" w:rsidRDefault="00E14D2D" w:rsidP="000F784E">
      <w:pPr>
        <w:pStyle w:val="Quote"/>
        <w:spacing w:after="60"/>
      </w:pPr>
      <w:bookmarkStart w:id="85" w:name="_Toc220475952"/>
      <w:bookmarkStart w:id="86" w:name="_Toc229465700"/>
      <w:r w:rsidRPr="007F0C8E">
        <w:t xml:space="preserve">Table </w:t>
      </w:r>
      <w:r w:rsidR="00604C71" w:rsidRPr="007F0C8E">
        <w:t>8.</w:t>
      </w:r>
      <w:r w:rsidRPr="007F0C8E">
        <w:t xml:space="preserve">  Regional Emergency Resource </w:t>
      </w:r>
      <w:bookmarkEnd w:id="85"/>
      <w:bookmarkEnd w:id="86"/>
      <w:r w:rsidR="00FB547C" w:rsidRPr="007F0C8E">
        <w:t>Directory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274"/>
        <w:gridCol w:w="1931"/>
        <w:gridCol w:w="1931"/>
        <w:gridCol w:w="1682"/>
        <w:gridCol w:w="1427"/>
        <w:gridCol w:w="1345"/>
      </w:tblGrid>
      <w:tr w:rsidR="00E14D2D" w:rsidRPr="007F0C8E" w14:paraId="315439AC" w14:textId="77777777" w:rsidTr="005B04E0">
        <w:trPr>
          <w:cantSplit/>
          <w:trHeight w:val="288"/>
          <w:tblHeader/>
          <w:jc w:val="center"/>
        </w:trPr>
        <w:tc>
          <w:tcPr>
            <w:tcW w:w="1218" w:type="dxa"/>
            <w:shd w:val="clear" w:color="auto" w:fill="003366"/>
            <w:vAlign w:val="center"/>
          </w:tcPr>
          <w:p w14:paraId="315439A6" w14:textId="77777777" w:rsidR="00E14D2D" w:rsidRPr="007F0C8E" w:rsidRDefault="00E14D2D" w:rsidP="005B04E0">
            <w:pPr>
              <w:spacing w:before="0" w:after="0"/>
              <w:jc w:val="center"/>
              <w:rPr>
                <w:rFonts w:cs="Arial"/>
                <w:b/>
                <w:sz w:val="20"/>
                <w:szCs w:val="20"/>
              </w:rPr>
            </w:pPr>
          </w:p>
        </w:tc>
        <w:tc>
          <w:tcPr>
            <w:tcW w:w="1848" w:type="dxa"/>
            <w:shd w:val="clear" w:color="auto" w:fill="003366"/>
            <w:vAlign w:val="center"/>
          </w:tcPr>
          <w:p w14:paraId="315439A7" w14:textId="77777777" w:rsidR="00E14D2D" w:rsidRPr="007F0C8E" w:rsidRDefault="00E14D2D" w:rsidP="005B04E0">
            <w:pPr>
              <w:spacing w:before="0" w:after="0"/>
              <w:jc w:val="center"/>
              <w:rPr>
                <w:rFonts w:cs="Arial"/>
                <w:b/>
                <w:sz w:val="20"/>
                <w:szCs w:val="20"/>
              </w:rPr>
            </w:pPr>
            <w:r w:rsidRPr="007F0C8E">
              <w:rPr>
                <w:rFonts w:cs="Arial"/>
                <w:b/>
                <w:sz w:val="20"/>
                <w:szCs w:val="20"/>
              </w:rPr>
              <w:t>Name</w:t>
            </w:r>
          </w:p>
        </w:tc>
        <w:tc>
          <w:tcPr>
            <w:tcW w:w="1848" w:type="dxa"/>
            <w:shd w:val="clear" w:color="auto" w:fill="003366"/>
            <w:vAlign w:val="center"/>
          </w:tcPr>
          <w:p w14:paraId="315439A8" w14:textId="77777777" w:rsidR="00E14D2D" w:rsidRPr="007F0C8E" w:rsidRDefault="00E14D2D" w:rsidP="005B04E0">
            <w:pPr>
              <w:spacing w:before="0" w:after="0"/>
              <w:jc w:val="center"/>
              <w:rPr>
                <w:rFonts w:cs="Arial"/>
                <w:b/>
                <w:sz w:val="20"/>
                <w:szCs w:val="20"/>
              </w:rPr>
            </w:pPr>
            <w:r w:rsidRPr="007F0C8E">
              <w:rPr>
                <w:rFonts w:cs="Arial"/>
                <w:b/>
                <w:sz w:val="20"/>
                <w:szCs w:val="20"/>
              </w:rPr>
              <w:t>Agency</w:t>
            </w:r>
          </w:p>
        </w:tc>
        <w:tc>
          <w:tcPr>
            <w:tcW w:w="1610" w:type="dxa"/>
            <w:shd w:val="clear" w:color="auto" w:fill="003366"/>
            <w:vAlign w:val="center"/>
          </w:tcPr>
          <w:p w14:paraId="315439A9" w14:textId="77777777" w:rsidR="00E14D2D" w:rsidRPr="007F0C8E" w:rsidRDefault="00E14D2D" w:rsidP="005B04E0">
            <w:pPr>
              <w:spacing w:before="0" w:after="0"/>
              <w:jc w:val="center"/>
              <w:rPr>
                <w:rFonts w:cs="Arial"/>
                <w:b/>
                <w:sz w:val="20"/>
                <w:szCs w:val="20"/>
              </w:rPr>
            </w:pPr>
            <w:r w:rsidRPr="007F0C8E">
              <w:rPr>
                <w:rFonts w:cs="Arial"/>
                <w:b/>
                <w:sz w:val="20"/>
                <w:szCs w:val="20"/>
              </w:rPr>
              <w:t>Address</w:t>
            </w:r>
          </w:p>
        </w:tc>
        <w:tc>
          <w:tcPr>
            <w:tcW w:w="1366" w:type="dxa"/>
            <w:shd w:val="clear" w:color="auto" w:fill="003366"/>
            <w:vAlign w:val="center"/>
          </w:tcPr>
          <w:p w14:paraId="315439AA" w14:textId="77777777" w:rsidR="00E14D2D" w:rsidRPr="007F0C8E" w:rsidRDefault="00E14D2D" w:rsidP="005B04E0">
            <w:pPr>
              <w:spacing w:before="0" w:after="0"/>
              <w:jc w:val="center"/>
              <w:rPr>
                <w:rFonts w:cs="Arial"/>
                <w:b/>
                <w:sz w:val="20"/>
                <w:szCs w:val="20"/>
              </w:rPr>
            </w:pPr>
            <w:r w:rsidRPr="007F0C8E">
              <w:rPr>
                <w:rFonts w:cs="Arial"/>
                <w:b/>
                <w:sz w:val="20"/>
                <w:szCs w:val="20"/>
              </w:rPr>
              <w:t>Phone</w:t>
            </w:r>
          </w:p>
        </w:tc>
        <w:tc>
          <w:tcPr>
            <w:tcW w:w="1287" w:type="dxa"/>
            <w:shd w:val="clear" w:color="auto" w:fill="003366"/>
            <w:vAlign w:val="center"/>
          </w:tcPr>
          <w:p w14:paraId="315439AB" w14:textId="77777777" w:rsidR="00E14D2D" w:rsidRPr="007F0C8E" w:rsidRDefault="00E14D2D" w:rsidP="005B04E0">
            <w:pPr>
              <w:spacing w:before="0" w:after="0"/>
              <w:jc w:val="center"/>
              <w:rPr>
                <w:rFonts w:cs="Arial"/>
                <w:b/>
                <w:sz w:val="20"/>
                <w:szCs w:val="20"/>
              </w:rPr>
            </w:pPr>
            <w:r w:rsidRPr="007F0C8E">
              <w:rPr>
                <w:rFonts w:cs="Arial"/>
                <w:b/>
                <w:sz w:val="20"/>
                <w:szCs w:val="20"/>
              </w:rPr>
              <w:t>Email</w:t>
            </w:r>
          </w:p>
        </w:tc>
      </w:tr>
      <w:tr w:rsidR="00E14D2D" w:rsidRPr="007F0C8E" w14:paraId="315439B3" w14:textId="77777777" w:rsidTr="005B04E0">
        <w:trPr>
          <w:cantSplit/>
          <w:trHeight w:val="288"/>
          <w:jc w:val="center"/>
        </w:trPr>
        <w:tc>
          <w:tcPr>
            <w:tcW w:w="1218" w:type="dxa"/>
            <w:vMerge w:val="restart"/>
            <w:textDirection w:val="btLr"/>
            <w:vAlign w:val="center"/>
          </w:tcPr>
          <w:p w14:paraId="315439AD" w14:textId="77777777" w:rsidR="00E14D2D" w:rsidRPr="007F0C8E" w:rsidRDefault="00E14D2D" w:rsidP="005B04E0">
            <w:pPr>
              <w:spacing w:before="0" w:after="0"/>
              <w:jc w:val="center"/>
              <w:rPr>
                <w:rFonts w:cs="Arial"/>
                <w:b/>
                <w:color w:val="003366"/>
                <w:sz w:val="20"/>
                <w:szCs w:val="20"/>
              </w:rPr>
            </w:pPr>
            <w:r w:rsidRPr="007F0C8E">
              <w:rPr>
                <w:rFonts w:cs="Arial"/>
                <w:b/>
                <w:color w:val="003366"/>
                <w:sz w:val="20"/>
                <w:szCs w:val="20"/>
              </w:rPr>
              <w:t>COMC</w:t>
            </w:r>
          </w:p>
        </w:tc>
        <w:tc>
          <w:tcPr>
            <w:tcW w:w="1848" w:type="dxa"/>
            <w:shd w:val="clear" w:color="auto" w:fill="auto"/>
            <w:vAlign w:val="center"/>
          </w:tcPr>
          <w:p w14:paraId="315439AE"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AF"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B0"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B1"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B2" w14:textId="77777777" w:rsidR="00E14D2D" w:rsidRPr="007F0C8E" w:rsidRDefault="00E14D2D" w:rsidP="005B04E0">
            <w:pPr>
              <w:spacing w:before="0" w:after="0"/>
              <w:rPr>
                <w:rFonts w:cs="Arial"/>
                <w:sz w:val="20"/>
                <w:szCs w:val="20"/>
              </w:rPr>
            </w:pPr>
          </w:p>
        </w:tc>
      </w:tr>
      <w:tr w:rsidR="00E14D2D" w:rsidRPr="007F0C8E" w14:paraId="315439BA" w14:textId="77777777" w:rsidTr="005B04E0">
        <w:trPr>
          <w:cantSplit/>
          <w:trHeight w:val="288"/>
          <w:jc w:val="center"/>
        </w:trPr>
        <w:tc>
          <w:tcPr>
            <w:tcW w:w="1218" w:type="dxa"/>
            <w:vMerge/>
            <w:vAlign w:val="center"/>
          </w:tcPr>
          <w:p w14:paraId="315439B4" w14:textId="77777777" w:rsidR="00E14D2D" w:rsidRPr="007F0C8E" w:rsidRDefault="00E14D2D" w:rsidP="005B04E0">
            <w:pPr>
              <w:spacing w:before="0" w:after="0"/>
              <w:jc w:val="center"/>
              <w:rPr>
                <w:rFonts w:cs="Arial"/>
                <w:b/>
                <w:color w:val="003366"/>
                <w:sz w:val="20"/>
                <w:szCs w:val="20"/>
              </w:rPr>
            </w:pPr>
          </w:p>
        </w:tc>
        <w:tc>
          <w:tcPr>
            <w:tcW w:w="1848" w:type="dxa"/>
            <w:shd w:val="clear" w:color="auto" w:fill="auto"/>
            <w:vAlign w:val="center"/>
          </w:tcPr>
          <w:p w14:paraId="315439B5"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B6"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B7"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B8"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B9" w14:textId="77777777" w:rsidR="00E14D2D" w:rsidRPr="007F0C8E" w:rsidRDefault="00E14D2D" w:rsidP="005B04E0">
            <w:pPr>
              <w:spacing w:before="0" w:after="0"/>
              <w:rPr>
                <w:rFonts w:cs="Arial"/>
                <w:sz w:val="20"/>
                <w:szCs w:val="20"/>
              </w:rPr>
            </w:pPr>
          </w:p>
        </w:tc>
      </w:tr>
      <w:tr w:rsidR="00E14D2D" w:rsidRPr="007F0C8E" w14:paraId="315439C1" w14:textId="77777777" w:rsidTr="005B04E0">
        <w:trPr>
          <w:cantSplit/>
          <w:trHeight w:val="288"/>
          <w:jc w:val="center"/>
        </w:trPr>
        <w:tc>
          <w:tcPr>
            <w:tcW w:w="1218" w:type="dxa"/>
            <w:vMerge/>
            <w:vAlign w:val="center"/>
          </w:tcPr>
          <w:p w14:paraId="315439BB" w14:textId="77777777" w:rsidR="00E14D2D" w:rsidRPr="007F0C8E" w:rsidRDefault="00E14D2D" w:rsidP="005B04E0">
            <w:pPr>
              <w:spacing w:before="0" w:after="0"/>
              <w:jc w:val="center"/>
              <w:rPr>
                <w:rFonts w:cs="Arial"/>
                <w:b/>
                <w:color w:val="003366"/>
                <w:sz w:val="20"/>
                <w:szCs w:val="20"/>
              </w:rPr>
            </w:pPr>
          </w:p>
        </w:tc>
        <w:tc>
          <w:tcPr>
            <w:tcW w:w="1848" w:type="dxa"/>
            <w:shd w:val="clear" w:color="auto" w:fill="auto"/>
            <w:vAlign w:val="center"/>
          </w:tcPr>
          <w:p w14:paraId="315439BC"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BD"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BE"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BF"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C0" w14:textId="77777777" w:rsidR="00E14D2D" w:rsidRPr="007F0C8E" w:rsidRDefault="00E14D2D" w:rsidP="005B04E0">
            <w:pPr>
              <w:spacing w:before="0" w:after="0"/>
              <w:rPr>
                <w:rFonts w:cs="Arial"/>
                <w:sz w:val="20"/>
                <w:szCs w:val="20"/>
              </w:rPr>
            </w:pPr>
          </w:p>
        </w:tc>
      </w:tr>
      <w:tr w:rsidR="00E14D2D" w:rsidRPr="007F0C8E" w14:paraId="315439C8" w14:textId="77777777" w:rsidTr="005B04E0">
        <w:trPr>
          <w:cantSplit/>
          <w:trHeight w:val="288"/>
          <w:jc w:val="center"/>
        </w:trPr>
        <w:tc>
          <w:tcPr>
            <w:tcW w:w="1218" w:type="dxa"/>
            <w:vMerge/>
            <w:vAlign w:val="center"/>
          </w:tcPr>
          <w:p w14:paraId="315439C2" w14:textId="77777777" w:rsidR="00E14D2D" w:rsidRPr="007F0C8E" w:rsidRDefault="00E14D2D" w:rsidP="005B04E0">
            <w:pPr>
              <w:spacing w:before="0" w:after="0"/>
              <w:jc w:val="center"/>
              <w:rPr>
                <w:rFonts w:cs="Arial"/>
                <w:b/>
                <w:color w:val="003366"/>
                <w:sz w:val="20"/>
                <w:szCs w:val="20"/>
              </w:rPr>
            </w:pPr>
          </w:p>
        </w:tc>
        <w:tc>
          <w:tcPr>
            <w:tcW w:w="1848" w:type="dxa"/>
            <w:shd w:val="clear" w:color="auto" w:fill="auto"/>
            <w:vAlign w:val="center"/>
          </w:tcPr>
          <w:p w14:paraId="315439C3"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C4"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C5"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C6"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C7" w14:textId="77777777" w:rsidR="00E14D2D" w:rsidRPr="007F0C8E" w:rsidRDefault="00E14D2D" w:rsidP="005B04E0">
            <w:pPr>
              <w:spacing w:before="0" w:after="0"/>
              <w:rPr>
                <w:rFonts w:cs="Arial"/>
                <w:sz w:val="20"/>
                <w:szCs w:val="20"/>
              </w:rPr>
            </w:pPr>
          </w:p>
        </w:tc>
      </w:tr>
      <w:tr w:rsidR="00E14D2D" w:rsidRPr="007F0C8E" w14:paraId="315439CF" w14:textId="77777777" w:rsidTr="005B04E0">
        <w:trPr>
          <w:cantSplit/>
          <w:trHeight w:val="288"/>
          <w:jc w:val="center"/>
        </w:trPr>
        <w:tc>
          <w:tcPr>
            <w:tcW w:w="1218" w:type="dxa"/>
            <w:vMerge w:val="restart"/>
            <w:textDirection w:val="btLr"/>
            <w:vAlign w:val="center"/>
          </w:tcPr>
          <w:p w14:paraId="315439C9" w14:textId="77777777" w:rsidR="00E14D2D" w:rsidRPr="007F0C8E" w:rsidRDefault="00E14D2D" w:rsidP="005B04E0">
            <w:pPr>
              <w:jc w:val="center"/>
              <w:rPr>
                <w:rFonts w:cs="Arial"/>
                <w:b/>
                <w:color w:val="003366"/>
                <w:sz w:val="20"/>
                <w:szCs w:val="20"/>
              </w:rPr>
            </w:pPr>
            <w:r w:rsidRPr="007F0C8E">
              <w:rPr>
                <w:rFonts w:cs="Arial"/>
                <w:b/>
                <w:color w:val="003366"/>
                <w:sz w:val="20"/>
                <w:szCs w:val="20"/>
              </w:rPr>
              <w:t>COML</w:t>
            </w:r>
          </w:p>
        </w:tc>
        <w:tc>
          <w:tcPr>
            <w:tcW w:w="1848" w:type="dxa"/>
            <w:shd w:val="clear" w:color="auto" w:fill="auto"/>
            <w:vAlign w:val="center"/>
          </w:tcPr>
          <w:p w14:paraId="315439CA"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CB"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CC"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CD"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CE" w14:textId="77777777" w:rsidR="00E14D2D" w:rsidRPr="007F0C8E" w:rsidRDefault="00E14D2D" w:rsidP="005B04E0">
            <w:pPr>
              <w:spacing w:before="0" w:after="0"/>
              <w:rPr>
                <w:rFonts w:cs="Arial"/>
                <w:sz w:val="20"/>
                <w:szCs w:val="20"/>
              </w:rPr>
            </w:pPr>
          </w:p>
        </w:tc>
      </w:tr>
      <w:tr w:rsidR="00E14D2D" w:rsidRPr="007F0C8E" w14:paraId="315439D6" w14:textId="77777777" w:rsidTr="005B04E0">
        <w:trPr>
          <w:cantSplit/>
          <w:trHeight w:val="288"/>
          <w:jc w:val="center"/>
        </w:trPr>
        <w:tc>
          <w:tcPr>
            <w:tcW w:w="1218" w:type="dxa"/>
            <w:vMerge/>
            <w:textDirection w:val="btLr"/>
            <w:vAlign w:val="center"/>
          </w:tcPr>
          <w:p w14:paraId="315439D0" w14:textId="77777777" w:rsidR="00E14D2D" w:rsidRPr="007F0C8E" w:rsidRDefault="00E14D2D" w:rsidP="005B04E0">
            <w:pPr>
              <w:spacing w:before="0" w:after="0"/>
              <w:ind w:left="113" w:right="113"/>
              <w:jc w:val="center"/>
              <w:rPr>
                <w:rFonts w:cs="Arial"/>
                <w:b/>
                <w:color w:val="003366"/>
                <w:sz w:val="20"/>
                <w:szCs w:val="20"/>
              </w:rPr>
            </w:pPr>
          </w:p>
        </w:tc>
        <w:tc>
          <w:tcPr>
            <w:tcW w:w="1848" w:type="dxa"/>
            <w:shd w:val="clear" w:color="auto" w:fill="auto"/>
            <w:vAlign w:val="center"/>
          </w:tcPr>
          <w:p w14:paraId="315439D1"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D2"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D3"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D4"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D5" w14:textId="77777777" w:rsidR="00E14D2D" w:rsidRPr="007F0C8E" w:rsidRDefault="00E14D2D" w:rsidP="005B04E0">
            <w:pPr>
              <w:spacing w:before="0" w:after="0"/>
              <w:rPr>
                <w:rFonts w:cs="Arial"/>
                <w:sz w:val="20"/>
                <w:szCs w:val="20"/>
              </w:rPr>
            </w:pPr>
          </w:p>
        </w:tc>
      </w:tr>
      <w:tr w:rsidR="00E14D2D" w:rsidRPr="007F0C8E" w14:paraId="315439DD" w14:textId="77777777" w:rsidTr="005B04E0">
        <w:trPr>
          <w:cantSplit/>
          <w:trHeight w:val="288"/>
          <w:jc w:val="center"/>
        </w:trPr>
        <w:tc>
          <w:tcPr>
            <w:tcW w:w="1218" w:type="dxa"/>
            <w:vMerge/>
            <w:textDirection w:val="btLr"/>
            <w:vAlign w:val="center"/>
          </w:tcPr>
          <w:p w14:paraId="315439D7" w14:textId="77777777" w:rsidR="00E14D2D" w:rsidRPr="007F0C8E" w:rsidRDefault="00E14D2D" w:rsidP="005B04E0">
            <w:pPr>
              <w:spacing w:before="0" w:after="0"/>
              <w:ind w:left="113" w:right="113"/>
              <w:jc w:val="center"/>
              <w:rPr>
                <w:rFonts w:cs="Arial"/>
                <w:b/>
                <w:color w:val="003366"/>
                <w:sz w:val="20"/>
                <w:szCs w:val="20"/>
              </w:rPr>
            </w:pPr>
          </w:p>
        </w:tc>
        <w:tc>
          <w:tcPr>
            <w:tcW w:w="1848" w:type="dxa"/>
            <w:shd w:val="clear" w:color="auto" w:fill="auto"/>
            <w:vAlign w:val="center"/>
          </w:tcPr>
          <w:p w14:paraId="315439D8"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D9"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DA"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DB"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DC" w14:textId="77777777" w:rsidR="00E14D2D" w:rsidRPr="007F0C8E" w:rsidRDefault="00E14D2D" w:rsidP="005B04E0">
            <w:pPr>
              <w:spacing w:before="0" w:after="0"/>
              <w:rPr>
                <w:rFonts w:cs="Arial"/>
                <w:sz w:val="20"/>
                <w:szCs w:val="20"/>
              </w:rPr>
            </w:pPr>
          </w:p>
        </w:tc>
      </w:tr>
      <w:tr w:rsidR="00E14D2D" w:rsidRPr="007F0C8E" w14:paraId="315439E4" w14:textId="77777777" w:rsidTr="005B04E0">
        <w:trPr>
          <w:cantSplit/>
          <w:trHeight w:val="288"/>
          <w:jc w:val="center"/>
        </w:trPr>
        <w:tc>
          <w:tcPr>
            <w:tcW w:w="1218" w:type="dxa"/>
            <w:vMerge/>
            <w:textDirection w:val="btLr"/>
            <w:vAlign w:val="center"/>
          </w:tcPr>
          <w:p w14:paraId="315439DE" w14:textId="77777777" w:rsidR="00E14D2D" w:rsidRPr="007F0C8E" w:rsidRDefault="00E14D2D" w:rsidP="005B04E0">
            <w:pPr>
              <w:spacing w:before="0" w:after="0"/>
              <w:ind w:left="113" w:right="113"/>
              <w:jc w:val="center"/>
              <w:rPr>
                <w:rFonts w:cs="Arial"/>
                <w:b/>
                <w:color w:val="003366"/>
                <w:sz w:val="20"/>
                <w:szCs w:val="20"/>
              </w:rPr>
            </w:pPr>
          </w:p>
        </w:tc>
        <w:tc>
          <w:tcPr>
            <w:tcW w:w="1848" w:type="dxa"/>
            <w:shd w:val="clear" w:color="auto" w:fill="auto"/>
            <w:vAlign w:val="center"/>
          </w:tcPr>
          <w:p w14:paraId="315439DF"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E0"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E1"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E2"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E3" w14:textId="77777777" w:rsidR="00E14D2D" w:rsidRPr="007F0C8E" w:rsidRDefault="00E14D2D" w:rsidP="005B04E0">
            <w:pPr>
              <w:spacing w:before="0" w:after="0"/>
              <w:rPr>
                <w:rFonts w:cs="Arial"/>
                <w:sz w:val="20"/>
                <w:szCs w:val="20"/>
              </w:rPr>
            </w:pPr>
          </w:p>
        </w:tc>
      </w:tr>
      <w:tr w:rsidR="00E14D2D" w:rsidRPr="007F0C8E" w14:paraId="315439EB" w14:textId="77777777" w:rsidTr="005B04E0">
        <w:trPr>
          <w:cantSplit/>
          <w:trHeight w:val="288"/>
          <w:jc w:val="center"/>
        </w:trPr>
        <w:tc>
          <w:tcPr>
            <w:tcW w:w="1218" w:type="dxa"/>
            <w:vMerge w:val="restart"/>
            <w:textDirection w:val="btLr"/>
            <w:vAlign w:val="center"/>
          </w:tcPr>
          <w:p w14:paraId="315439E5" w14:textId="77777777" w:rsidR="00E14D2D" w:rsidRPr="007F0C8E" w:rsidRDefault="00E14D2D" w:rsidP="005B04E0">
            <w:pPr>
              <w:ind w:right="113"/>
              <w:jc w:val="center"/>
              <w:rPr>
                <w:rFonts w:cs="Arial"/>
                <w:b/>
                <w:color w:val="003366"/>
                <w:sz w:val="20"/>
                <w:szCs w:val="20"/>
              </w:rPr>
            </w:pPr>
            <w:r w:rsidRPr="007F0C8E">
              <w:rPr>
                <w:rFonts w:cs="Arial"/>
                <w:b/>
                <w:color w:val="003366"/>
                <w:sz w:val="20"/>
                <w:szCs w:val="20"/>
              </w:rPr>
              <w:t>INCM</w:t>
            </w:r>
          </w:p>
        </w:tc>
        <w:tc>
          <w:tcPr>
            <w:tcW w:w="1848" w:type="dxa"/>
            <w:shd w:val="clear" w:color="auto" w:fill="auto"/>
            <w:vAlign w:val="center"/>
          </w:tcPr>
          <w:p w14:paraId="315439E6"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E7"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E8"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E9"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EA" w14:textId="77777777" w:rsidR="00E14D2D" w:rsidRPr="007F0C8E" w:rsidRDefault="00E14D2D" w:rsidP="005B04E0">
            <w:pPr>
              <w:spacing w:before="0" w:after="0"/>
              <w:rPr>
                <w:rFonts w:cs="Arial"/>
                <w:sz w:val="20"/>
                <w:szCs w:val="20"/>
              </w:rPr>
            </w:pPr>
          </w:p>
        </w:tc>
      </w:tr>
      <w:tr w:rsidR="00E14D2D" w:rsidRPr="007F0C8E" w14:paraId="315439F2" w14:textId="77777777" w:rsidTr="005B04E0">
        <w:trPr>
          <w:cantSplit/>
          <w:trHeight w:val="288"/>
          <w:jc w:val="center"/>
        </w:trPr>
        <w:tc>
          <w:tcPr>
            <w:tcW w:w="1218" w:type="dxa"/>
            <w:vMerge/>
            <w:textDirection w:val="btLr"/>
            <w:vAlign w:val="center"/>
          </w:tcPr>
          <w:p w14:paraId="315439EC" w14:textId="77777777" w:rsidR="00E14D2D" w:rsidRPr="007F0C8E" w:rsidRDefault="00E14D2D" w:rsidP="005B04E0">
            <w:pPr>
              <w:ind w:right="113"/>
              <w:jc w:val="center"/>
              <w:rPr>
                <w:rFonts w:cs="Arial"/>
                <w:b/>
                <w:color w:val="003366"/>
                <w:sz w:val="20"/>
                <w:szCs w:val="20"/>
              </w:rPr>
            </w:pPr>
          </w:p>
        </w:tc>
        <w:tc>
          <w:tcPr>
            <w:tcW w:w="1848" w:type="dxa"/>
            <w:shd w:val="clear" w:color="auto" w:fill="auto"/>
            <w:vAlign w:val="center"/>
          </w:tcPr>
          <w:p w14:paraId="315439ED"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EE"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EF"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F0"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F1" w14:textId="77777777" w:rsidR="00E14D2D" w:rsidRPr="007F0C8E" w:rsidRDefault="00E14D2D" w:rsidP="005B04E0">
            <w:pPr>
              <w:spacing w:before="0" w:after="0"/>
              <w:rPr>
                <w:rFonts w:cs="Arial"/>
                <w:sz w:val="20"/>
                <w:szCs w:val="20"/>
              </w:rPr>
            </w:pPr>
          </w:p>
        </w:tc>
      </w:tr>
      <w:tr w:rsidR="00E14D2D" w:rsidRPr="007F0C8E" w14:paraId="315439F9" w14:textId="77777777" w:rsidTr="005B04E0">
        <w:trPr>
          <w:cantSplit/>
          <w:trHeight w:val="288"/>
          <w:jc w:val="center"/>
        </w:trPr>
        <w:tc>
          <w:tcPr>
            <w:tcW w:w="1218" w:type="dxa"/>
            <w:vMerge/>
            <w:textDirection w:val="btLr"/>
            <w:vAlign w:val="center"/>
          </w:tcPr>
          <w:p w14:paraId="315439F3" w14:textId="77777777" w:rsidR="00E14D2D" w:rsidRPr="007F0C8E" w:rsidRDefault="00E14D2D" w:rsidP="005B04E0">
            <w:pPr>
              <w:ind w:right="113"/>
              <w:jc w:val="center"/>
              <w:rPr>
                <w:rFonts w:cs="Arial"/>
                <w:b/>
                <w:color w:val="003366"/>
                <w:sz w:val="20"/>
                <w:szCs w:val="20"/>
              </w:rPr>
            </w:pPr>
          </w:p>
        </w:tc>
        <w:tc>
          <w:tcPr>
            <w:tcW w:w="1848" w:type="dxa"/>
            <w:shd w:val="clear" w:color="auto" w:fill="auto"/>
            <w:vAlign w:val="center"/>
          </w:tcPr>
          <w:p w14:paraId="315439F4"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F5"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F6"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F7"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F8" w14:textId="77777777" w:rsidR="00E14D2D" w:rsidRPr="007F0C8E" w:rsidRDefault="00E14D2D" w:rsidP="005B04E0">
            <w:pPr>
              <w:spacing w:before="0" w:after="0"/>
              <w:rPr>
                <w:rFonts w:cs="Arial"/>
                <w:sz w:val="20"/>
                <w:szCs w:val="20"/>
              </w:rPr>
            </w:pPr>
          </w:p>
        </w:tc>
      </w:tr>
      <w:tr w:rsidR="00E14D2D" w:rsidRPr="007F0C8E" w14:paraId="31543A00" w14:textId="77777777" w:rsidTr="005B04E0">
        <w:trPr>
          <w:cantSplit/>
          <w:trHeight w:val="288"/>
          <w:jc w:val="center"/>
        </w:trPr>
        <w:tc>
          <w:tcPr>
            <w:tcW w:w="1218" w:type="dxa"/>
            <w:vMerge/>
            <w:textDirection w:val="btLr"/>
            <w:vAlign w:val="center"/>
          </w:tcPr>
          <w:p w14:paraId="315439FA" w14:textId="77777777" w:rsidR="00E14D2D" w:rsidRPr="007F0C8E" w:rsidRDefault="00E14D2D" w:rsidP="005B04E0">
            <w:pPr>
              <w:ind w:right="113"/>
              <w:jc w:val="center"/>
              <w:rPr>
                <w:rFonts w:cs="Arial"/>
                <w:b/>
                <w:color w:val="003366"/>
                <w:sz w:val="20"/>
                <w:szCs w:val="20"/>
              </w:rPr>
            </w:pPr>
          </w:p>
        </w:tc>
        <w:tc>
          <w:tcPr>
            <w:tcW w:w="1848" w:type="dxa"/>
            <w:shd w:val="clear" w:color="auto" w:fill="auto"/>
            <w:vAlign w:val="center"/>
          </w:tcPr>
          <w:p w14:paraId="315439FB"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9FC"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9FD"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9FE"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9FF" w14:textId="77777777" w:rsidR="00E14D2D" w:rsidRPr="007F0C8E" w:rsidRDefault="00E14D2D" w:rsidP="005B04E0">
            <w:pPr>
              <w:spacing w:before="0" w:after="0"/>
              <w:rPr>
                <w:rFonts w:cs="Arial"/>
                <w:sz w:val="20"/>
                <w:szCs w:val="20"/>
              </w:rPr>
            </w:pPr>
          </w:p>
        </w:tc>
      </w:tr>
      <w:tr w:rsidR="00E14D2D" w:rsidRPr="007F0C8E" w14:paraId="31543A07" w14:textId="77777777" w:rsidTr="005B04E0">
        <w:trPr>
          <w:cantSplit/>
          <w:trHeight w:val="288"/>
          <w:jc w:val="center"/>
        </w:trPr>
        <w:tc>
          <w:tcPr>
            <w:tcW w:w="1218" w:type="dxa"/>
            <w:vMerge w:val="restart"/>
            <w:textDirection w:val="btLr"/>
            <w:vAlign w:val="center"/>
          </w:tcPr>
          <w:p w14:paraId="31543A01" w14:textId="77777777" w:rsidR="00E14D2D" w:rsidRPr="007F0C8E" w:rsidRDefault="00E14D2D" w:rsidP="005B04E0">
            <w:pPr>
              <w:spacing w:before="0" w:after="0"/>
              <w:jc w:val="center"/>
              <w:rPr>
                <w:rFonts w:cs="Arial"/>
                <w:color w:val="003366"/>
                <w:sz w:val="20"/>
                <w:szCs w:val="20"/>
              </w:rPr>
            </w:pPr>
            <w:r w:rsidRPr="007F0C8E">
              <w:rPr>
                <w:rFonts w:cs="Arial"/>
                <w:b/>
                <w:color w:val="003366"/>
                <w:sz w:val="20"/>
                <w:szCs w:val="20"/>
              </w:rPr>
              <w:t>RADO</w:t>
            </w:r>
          </w:p>
        </w:tc>
        <w:tc>
          <w:tcPr>
            <w:tcW w:w="1848" w:type="dxa"/>
            <w:shd w:val="clear" w:color="auto" w:fill="auto"/>
            <w:vAlign w:val="center"/>
          </w:tcPr>
          <w:p w14:paraId="31543A02"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03"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04"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05"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06" w14:textId="77777777" w:rsidR="00E14D2D" w:rsidRPr="007F0C8E" w:rsidRDefault="00E14D2D" w:rsidP="005B04E0">
            <w:pPr>
              <w:spacing w:before="0" w:after="0"/>
              <w:rPr>
                <w:rFonts w:cs="Arial"/>
                <w:sz w:val="20"/>
                <w:szCs w:val="20"/>
              </w:rPr>
            </w:pPr>
          </w:p>
        </w:tc>
      </w:tr>
      <w:tr w:rsidR="00E14D2D" w:rsidRPr="007F0C8E" w14:paraId="31543A0E" w14:textId="77777777" w:rsidTr="005B04E0">
        <w:trPr>
          <w:cantSplit/>
          <w:trHeight w:val="288"/>
          <w:jc w:val="center"/>
        </w:trPr>
        <w:tc>
          <w:tcPr>
            <w:tcW w:w="1218" w:type="dxa"/>
            <w:vMerge/>
            <w:vAlign w:val="center"/>
          </w:tcPr>
          <w:p w14:paraId="31543A08"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09"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0A"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0B"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0C"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0D" w14:textId="77777777" w:rsidR="00E14D2D" w:rsidRPr="007F0C8E" w:rsidRDefault="00E14D2D" w:rsidP="005B04E0">
            <w:pPr>
              <w:spacing w:before="0" w:after="0"/>
              <w:rPr>
                <w:rFonts w:cs="Arial"/>
                <w:sz w:val="20"/>
                <w:szCs w:val="20"/>
              </w:rPr>
            </w:pPr>
          </w:p>
        </w:tc>
      </w:tr>
      <w:tr w:rsidR="00E14D2D" w:rsidRPr="007F0C8E" w14:paraId="31543A15" w14:textId="77777777" w:rsidTr="005B04E0">
        <w:trPr>
          <w:cantSplit/>
          <w:trHeight w:val="288"/>
          <w:jc w:val="center"/>
        </w:trPr>
        <w:tc>
          <w:tcPr>
            <w:tcW w:w="1218" w:type="dxa"/>
            <w:vMerge/>
            <w:vAlign w:val="center"/>
          </w:tcPr>
          <w:p w14:paraId="31543A0F"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10"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11"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12"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13"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14" w14:textId="77777777" w:rsidR="00E14D2D" w:rsidRPr="007F0C8E" w:rsidRDefault="00E14D2D" w:rsidP="005B04E0">
            <w:pPr>
              <w:spacing w:before="0" w:after="0"/>
              <w:rPr>
                <w:rFonts w:cs="Arial"/>
                <w:sz w:val="20"/>
                <w:szCs w:val="20"/>
              </w:rPr>
            </w:pPr>
          </w:p>
        </w:tc>
      </w:tr>
      <w:tr w:rsidR="00E14D2D" w:rsidRPr="007F0C8E" w14:paraId="31543A1C" w14:textId="77777777" w:rsidTr="005B04E0">
        <w:trPr>
          <w:cantSplit/>
          <w:trHeight w:val="288"/>
          <w:jc w:val="center"/>
        </w:trPr>
        <w:tc>
          <w:tcPr>
            <w:tcW w:w="1218" w:type="dxa"/>
            <w:vMerge/>
            <w:vAlign w:val="center"/>
          </w:tcPr>
          <w:p w14:paraId="31543A16"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17"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18"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19"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1A"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1B" w14:textId="77777777" w:rsidR="00E14D2D" w:rsidRPr="007F0C8E" w:rsidRDefault="00E14D2D" w:rsidP="005B04E0">
            <w:pPr>
              <w:spacing w:before="0" w:after="0"/>
              <w:rPr>
                <w:rFonts w:cs="Arial"/>
                <w:sz w:val="20"/>
                <w:szCs w:val="20"/>
              </w:rPr>
            </w:pPr>
          </w:p>
        </w:tc>
      </w:tr>
      <w:tr w:rsidR="00E14D2D" w:rsidRPr="007F0C8E" w14:paraId="31543A23" w14:textId="77777777" w:rsidTr="005B04E0">
        <w:trPr>
          <w:cantSplit/>
          <w:trHeight w:val="288"/>
          <w:jc w:val="center"/>
        </w:trPr>
        <w:tc>
          <w:tcPr>
            <w:tcW w:w="1218" w:type="dxa"/>
            <w:vMerge/>
            <w:vAlign w:val="center"/>
          </w:tcPr>
          <w:p w14:paraId="31543A1D"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1E"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1F"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20"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21"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22" w14:textId="77777777" w:rsidR="00E14D2D" w:rsidRPr="007F0C8E" w:rsidRDefault="00E14D2D" w:rsidP="005B04E0">
            <w:pPr>
              <w:spacing w:before="0" w:after="0"/>
              <w:rPr>
                <w:rFonts w:cs="Arial"/>
                <w:sz w:val="20"/>
                <w:szCs w:val="20"/>
              </w:rPr>
            </w:pPr>
          </w:p>
        </w:tc>
      </w:tr>
      <w:tr w:rsidR="00E14D2D" w:rsidRPr="007F0C8E" w14:paraId="31543A2A" w14:textId="77777777" w:rsidTr="005B04E0">
        <w:trPr>
          <w:cantSplit/>
          <w:trHeight w:val="288"/>
          <w:jc w:val="center"/>
        </w:trPr>
        <w:tc>
          <w:tcPr>
            <w:tcW w:w="1218" w:type="dxa"/>
            <w:vMerge w:val="restart"/>
            <w:textDirection w:val="btLr"/>
            <w:vAlign w:val="center"/>
          </w:tcPr>
          <w:p w14:paraId="31543A24" w14:textId="77777777" w:rsidR="00E14D2D" w:rsidRPr="007F0C8E" w:rsidRDefault="00E14D2D" w:rsidP="005B04E0">
            <w:pPr>
              <w:spacing w:before="0" w:after="0"/>
              <w:jc w:val="center"/>
              <w:rPr>
                <w:rFonts w:cs="Arial"/>
                <w:color w:val="003366"/>
                <w:sz w:val="20"/>
                <w:szCs w:val="20"/>
              </w:rPr>
            </w:pPr>
            <w:r w:rsidRPr="007F0C8E">
              <w:rPr>
                <w:rFonts w:cs="Arial"/>
                <w:b/>
                <w:color w:val="003366"/>
                <w:sz w:val="20"/>
                <w:szCs w:val="20"/>
              </w:rPr>
              <w:t>Cache THSP</w:t>
            </w:r>
          </w:p>
        </w:tc>
        <w:tc>
          <w:tcPr>
            <w:tcW w:w="1848" w:type="dxa"/>
            <w:shd w:val="clear" w:color="auto" w:fill="auto"/>
            <w:vAlign w:val="center"/>
          </w:tcPr>
          <w:p w14:paraId="31543A25"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26"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27"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28"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29" w14:textId="77777777" w:rsidR="00E14D2D" w:rsidRPr="007F0C8E" w:rsidRDefault="00E14D2D" w:rsidP="005B04E0">
            <w:pPr>
              <w:spacing w:before="0" w:after="0"/>
              <w:rPr>
                <w:rFonts w:cs="Arial"/>
                <w:sz w:val="20"/>
                <w:szCs w:val="20"/>
              </w:rPr>
            </w:pPr>
          </w:p>
        </w:tc>
      </w:tr>
      <w:tr w:rsidR="00E14D2D" w:rsidRPr="007F0C8E" w14:paraId="31543A31" w14:textId="77777777" w:rsidTr="005B04E0">
        <w:trPr>
          <w:cantSplit/>
          <w:trHeight w:val="288"/>
          <w:jc w:val="center"/>
        </w:trPr>
        <w:tc>
          <w:tcPr>
            <w:tcW w:w="1218" w:type="dxa"/>
            <w:vMerge/>
            <w:vAlign w:val="center"/>
          </w:tcPr>
          <w:p w14:paraId="31543A2B"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2C"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2D"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2E"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2F"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30" w14:textId="77777777" w:rsidR="00E14D2D" w:rsidRPr="007F0C8E" w:rsidRDefault="00E14D2D" w:rsidP="005B04E0">
            <w:pPr>
              <w:spacing w:before="0" w:after="0"/>
              <w:rPr>
                <w:rFonts w:cs="Arial"/>
                <w:sz w:val="20"/>
                <w:szCs w:val="20"/>
              </w:rPr>
            </w:pPr>
          </w:p>
        </w:tc>
      </w:tr>
      <w:tr w:rsidR="00E14D2D" w:rsidRPr="007F0C8E" w14:paraId="31543A38" w14:textId="77777777" w:rsidTr="005B04E0">
        <w:trPr>
          <w:cantSplit/>
          <w:trHeight w:val="288"/>
          <w:jc w:val="center"/>
        </w:trPr>
        <w:tc>
          <w:tcPr>
            <w:tcW w:w="1218" w:type="dxa"/>
            <w:vMerge/>
            <w:vAlign w:val="center"/>
          </w:tcPr>
          <w:p w14:paraId="31543A32"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33"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34"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35"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36"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37" w14:textId="77777777" w:rsidR="00E14D2D" w:rsidRPr="007F0C8E" w:rsidRDefault="00E14D2D" w:rsidP="005B04E0">
            <w:pPr>
              <w:spacing w:before="0" w:after="0"/>
              <w:rPr>
                <w:rFonts w:cs="Arial"/>
                <w:sz w:val="20"/>
                <w:szCs w:val="20"/>
              </w:rPr>
            </w:pPr>
          </w:p>
        </w:tc>
      </w:tr>
      <w:tr w:rsidR="00E14D2D" w:rsidRPr="007F0C8E" w14:paraId="31543A3F" w14:textId="77777777" w:rsidTr="005B04E0">
        <w:trPr>
          <w:cantSplit/>
          <w:trHeight w:val="288"/>
          <w:jc w:val="center"/>
        </w:trPr>
        <w:tc>
          <w:tcPr>
            <w:tcW w:w="1218" w:type="dxa"/>
            <w:vMerge/>
            <w:vAlign w:val="center"/>
          </w:tcPr>
          <w:p w14:paraId="31543A39"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3A"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3B"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3C"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3D"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3E" w14:textId="77777777" w:rsidR="00E14D2D" w:rsidRPr="007F0C8E" w:rsidRDefault="00E14D2D" w:rsidP="005B04E0">
            <w:pPr>
              <w:spacing w:before="0" w:after="0"/>
              <w:rPr>
                <w:rFonts w:cs="Arial"/>
                <w:sz w:val="20"/>
                <w:szCs w:val="20"/>
              </w:rPr>
            </w:pPr>
          </w:p>
        </w:tc>
      </w:tr>
      <w:tr w:rsidR="00E14D2D" w:rsidRPr="007F0C8E" w14:paraId="31543A46" w14:textId="77777777" w:rsidTr="005B04E0">
        <w:trPr>
          <w:cantSplit/>
          <w:trHeight w:val="288"/>
          <w:jc w:val="center"/>
        </w:trPr>
        <w:tc>
          <w:tcPr>
            <w:tcW w:w="1218" w:type="dxa"/>
            <w:vMerge/>
            <w:vAlign w:val="center"/>
          </w:tcPr>
          <w:p w14:paraId="31543A40"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41"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42"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43"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44"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45" w14:textId="77777777" w:rsidR="00E14D2D" w:rsidRPr="007F0C8E" w:rsidRDefault="00E14D2D" w:rsidP="005B04E0">
            <w:pPr>
              <w:spacing w:before="0" w:after="0"/>
              <w:rPr>
                <w:rFonts w:cs="Arial"/>
                <w:sz w:val="20"/>
                <w:szCs w:val="20"/>
              </w:rPr>
            </w:pPr>
          </w:p>
        </w:tc>
      </w:tr>
      <w:tr w:rsidR="00E14D2D" w:rsidRPr="007F0C8E" w14:paraId="31543A4D" w14:textId="77777777" w:rsidTr="005B04E0">
        <w:trPr>
          <w:cantSplit/>
          <w:trHeight w:val="288"/>
          <w:jc w:val="center"/>
        </w:trPr>
        <w:tc>
          <w:tcPr>
            <w:tcW w:w="1218" w:type="dxa"/>
            <w:vMerge w:val="restart"/>
            <w:textDirection w:val="btLr"/>
            <w:vAlign w:val="center"/>
          </w:tcPr>
          <w:p w14:paraId="31543A47" w14:textId="77777777" w:rsidR="00E14D2D" w:rsidRPr="007F0C8E" w:rsidRDefault="00E14D2D" w:rsidP="005B04E0">
            <w:pPr>
              <w:spacing w:before="0" w:after="0"/>
              <w:jc w:val="center"/>
              <w:rPr>
                <w:rFonts w:cs="Arial"/>
                <w:color w:val="003366"/>
                <w:sz w:val="20"/>
                <w:szCs w:val="20"/>
              </w:rPr>
            </w:pPr>
            <w:r w:rsidRPr="007F0C8E">
              <w:rPr>
                <w:rFonts w:cs="Arial"/>
                <w:b/>
                <w:color w:val="003366"/>
                <w:sz w:val="20"/>
                <w:szCs w:val="20"/>
              </w:rPr>
              <w:t>Gateway THSP</w:t>
            </w:r>
          </w:p>
        </w:tc>
        <w:tc>
          <w:tcPr>
            <w:tcW w:w="1848" w:type="dxa"/>
            <w:shd w:val="clear" w:color="auto" w:fill="auto"/>
            <w:vAlign w:val="center"/>
          </w:tcPr>
          <w:p w14:paraId="31543A48"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49"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4A"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4B"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4C" w14:textId="77777777" w:rsidR="00E14D2D" w:rsidRPr="007F0C8E" w:rsidRDefault="00E14D2D" w:rsidP="005B04E0">
            <w:pPr>
              <w:spacing w:before="0" w:after="0"/>
              <w:rPr>
                <w:rFonts w:cs="Arial"/>
                <w:sz w:val="20"/>
                <w:szCs w:val="20"/>
              </w:rPr>
            </w:pPr>
          </w:p>
        </w:tc>
      </w:tr>
      <w:tr w:rsidR="00E14D2D" w:rsidRPr="007F0C8E" w14:paraId="31543A54" w14:textId="77777777" w:rsidTr="005B04E0">
        <w:trPr>
          <w:cantSplit/>
          <w:trHeight w:val="288"/>
          <w:jc w:val="center"/>
        </w:trPr>
        <w:tc>
          <w:tcPr>
            <w:tcW w:w="1218" w:type="dxa"/>
            <w:vMerge/>
            <w:textDirection w:val="btLr"/>
            <w:vAlign w:val="center"/>
          </w:tcPr>
          <w:p w14:paraId="31543A4E"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4F"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50"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51"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52"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53" w14:textId="77777777" w:rsidR="00E14D2D" w:rsidRPr="007F0C8E" w:rsidRDefault="00E14D2D" w:rsidP="005B04E0">
            <w:pPr>
              <w:spacing w:before="0" w:after="0"/>
              <w:rPr>
                <w:rFonts w:cs="Arial"/>
                <w:sz w:val="20"/>
                <w:szCs w:val="20"/>
              </w:rPr>
            </w:pPr>
          </w:p>
        </w:tc>
      </w:tr>
      <w:tr w:rsidR="00E14D2D" w:rsidRPr="007F0C8E" w14:paraId="31543A5B" w14:textId="77777777" w:rsidTr="005B04E0">
        <w:trPr>
          <w:cantSplit/>
          <w:trHeight w:val="288"/>
          <w:jc w:val="center"/>
        </w:trPr>
        <w:tc>
          <w:tcPr>
            <w:tcW w:w="1218" w:type="dxa"/>
            <w:vMerge/>
            <w:vAlign w:val="center"/>
          </w:tcPr>
          <w:p w14:paraId="31543A55"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56"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57"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58"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59"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5A" w14:textId="77777777" w:rsidR="00E14D2D" w:rsidRPr="007F0C8E" w:rsidRDefault="00E14D2D" w:rsidP="005B04E0">
            <w:pPr>
              <w:spacing w:before="0" w:after="0"/>
              <w:rPr>
                <w:rFonts w:cs="Arial"/>
                <w:sz w:val="20"/>
                <w:szCs w:val="20"/>
              </w:rPr>
            </w:pPr>
          </w:p>
        </w:tc>
      </w:tr>
      <w:tr w:rsidR="00E14D2D" w:rsidRPr="007F0C8E" w14:paraId="31543A62" w14:textId="77777777" w:rsidTr="005B04E0">
        <w:trPr>
          <w:cantSplit/>
          <w:trHeight w:val="288"/>
          <w:jc w:val="center"/>
        </w:trPr>
        <w:tc>
          <w:tcPr>
            <w:tcW w:w="1218" w:type="dxa"/>
            <w:vMerge/>
            <w:vAlign w:val="center"/>
          </w:tcPr>
          <w:p w14:paraId="31543A5C"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5D"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5E"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5F"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60"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61" w14:textId="77777777" w:rsidR="00E14D2D" w:rsidRPr="007F0C8E" w:rsidRDefault="00E14D2D" w:rsidP="005B04E0">
            <w:pPr>
              <w:spacing w:before="0" w:after="0"/>
              <w:rPr>
                <w:rFonts w:cs="Arial"/>
                <w:sz w:val="20"/>
                <w:szCs w:val="20"/>
              </w:rPr>
            </w:pPr>
          </w:p>
        </w:tc>
      </w:tr>
      <w:tr w:rsidR="00E14D2D" w:rsidRPr="007F0C8E" w14:paraId="31543A69" w14:textId="77777777" w:rsidTr="005B04E0">
        <w:trPr>
          <w:cantSplit/>
          <w:trHeight w:val="288"/>
          <w:jc w:val="center"/>
        </w:trPr>
        <w:tc>
          <w:tcPr>
            <w:tcW w:w="1218" w:type="dxa"/>
            <w:vMerge/>
            <w:vAlign w:val="center"/>
          </w:tcPr>
          <w:p w14:paraId="31543A63" w14:textId="77777777" w:rsidR="00E14D2D" w:rsidRPr="007F0C8E" w:rsidRDefault="00E14D2D" w:rsidP="005B04E0">
            <w:pPr>
              <w:spacing w:before="0" w:after="0"/>
              <w:jc w:val="center"/>
              <w:rPr>
                <w:rFonts w:cs="Arial"/>
                <w:color w:val="003366"/>
                <w:sz w:val="20"/>
                <w:szCs w:val="20"/>
              </w:rPr>
            </w:pPr>
          </w:p>
        </w:tc>
        <w:tc>
          <w:tcPr>
            <w:tcW w:w="1848" w:type="dxa"/>
            <w:shd w:val="clear" w:color="auto" w:fill="auto"/>
            <w:vAlign w:val="center"/>
          </w:tcPr>
          <w:p w14:paraId="31543A64"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65"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66"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67"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68" w14:textId="77777777" w:rsidR="00E14D2D" w:rsidRPr="007F0C8E" w:rsidRDefault="00E14D2D" w:rsidP="005B04E0">
            <w:pPr>
              <w:spacing w:before="0" w:after="0"/>
              <w:rPr>
                <w:rFonts w:cs="Arial"/>
                <w:sz w:val="20"/>
                <w:szCs w:val="20"/>
              </w:rPr>
            </w:pPr>
          </w:p>
        </w:tc>
      </w:tr>
      <w:tr w:rsidR="00E14D2D" w:rsidRPr="007F0C8E" w14:paraId="31543A70" w14:textId="77777777" w:rsidTr="005B04E0">
        <w:trPr>
          <w:cantSplit/>
          <w:trHeight w:val="288"/>
          <w:jc w:val="center"/>
        </w:trPr>
        <w:tc>
          <w:tcPr>
            <w:tcW w:w="1218" w:type="dxa"/>
            <w:vMerge w:val="restart"/>
            <w:textDirection w:val="btLr"/>
            <w:vAlign w:val="center"/>
          </w:tcPr>
          <w:p w14:paraId="31543A6A" w14:textId="77777777" w:rsidR="00E14D2D" w:rsidRPr="007F0C8E" w:rsidRDefault="00E14D2D" w:rsidP="005B04E0">
            <w:pPr>
              <w:spacing w:before="0" w:after="0"/>
              <w:jc w:val="center"/>
              <w:rPr>
                <w:rFonts w:cs="Arial"/>
                <w:color w:val="003366"/>
                <w:sz w:val="20"/>
                <w:szCs w:val="20"/>
              </w:rPr>
            </w:pPr>
            <w:r w:rsidRPr="007F0C8E">
              <w:rPr>
                <w:rFonts w:cs="Arial"/>
                <w:b/>
                <w:color w:val="003366"/>
                <w:sz w:val="20"/>
                <w:szCs w:val="20"/>
              </w:rPr>
              <w:t>Other THSP</w:t>
            </w:r>
          </w:p>
        </w:tc>
        <w:tc>
          <w:tcPr>
            <w:tcW w:w="1848" w:type="dxa"/>
            <w:shd w:val="clear" w:color="auto" w:fill="auto"/>
            <w:vAlign w:val="center"/>
          </w:tcPr>
          <w:p w14:paraId="31543A6B"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6C"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6D"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6E"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6F" w14:textId="77777777" w:rsidR="00E14D2D" w:rsidRPr="007F0C8E" w:rsidRDefault="00E14D2D" w:rsidP="005B04E0">
            <w:pPr>
              <w:spacing w:before="0" w:after="0"/>
              <w:rPr>
                <w:rFonts w:cs="Arial"/>
                <w:sz w:val="20"/>
                <w:szCs w:val="20"/>
              </w:rPr>
            </w:pPr>
          </w:p>
        </w:tc>
      </w:tr>
      <w:tr w:rsidR="00E14D2D" w:rsidRPr="007F0C8E" w14:paraId="31543A77" w14:textId="77777777" w:rsidTr="005B04E0">
        <w:trPr>
          <w:cantSplit/>
          <w:trHeight w:val="288"/>
          <w:jc w:val="center"/>
        </w:trPr>
        <w:tc>
          <w:tcPr>
            <w:tcW w:w="1218" w:type="dxa"/>
            <w:vMerge/>
          </w:tcPr>
          <w:p w14:paraId="31543A71"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72"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73"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74"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75"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76" w14:textId="77777777" w:rsidR="00E14D2D" w:rsidRPr="007F0C8E" w:rsidRDefault="00E14D2D" w:rsidP="005B04E0">
            <w:pPr>
              <w:spacing w:before="0" w:after="0"/>
              <w:rPr>
                <w:rFonts w:cs="Arial"/>
                <w:sz w:val="20"/>
                <w:szCs w:val="20"/>
              </w:rPr>
            </w:pPr>
          </w:p>
        </w:tc>
      </w:tr>
      <w:tr w:rsidR="00E14D2D" w:rsidRPr="007F0C8E" w14:paraId="31543A7E" w14:textId="77777777" w:rsidTr="005B04E0">
        <w:trPr>
          <w:cantSplit/>
          <w:trHeight w:val="288"/>
          <w:jc w:val="center"/>
        </w:trPr>
        <w:tc>
          <w:tcPr>
            <w:tcW w:w="1218" w:type="dxa"/>
            <w:vMerge/>
          </w:tcPr>
          <w:p w14:paraId="31543A78"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79"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7A"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7B"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7C"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7D" w14:textId="77777777" w:rsidR="00E14D2D" w:rsidRPr="007F0C8E" w:rsidRDefault="00E14D2D" w:rsidP="005B04E0">
            <w:pPr>
              <w:spacing w:before="0" w:after="0"/>
              <w:rPr>
                <w:rFonts w:cs="Arial"/>
                <w:sz w:val="20"/>
                <w:szCs w:val="20"/>
              </w:rPr>
            </w:pPr>
          </w:p>
        </w:tc>
      </w:tr>
      <w:tr w:rsidR="00E14D2D" w:rsidRPr="007F0C8E" w14:paraId="31543A85" w14:textId="77777777" w:rsidTr="005B04E0">
        <w:trPr>
          <w:cantSplit/>
          <w:trHeight w:val="288"/>
          <w:jc w:val="center"/>
        </w:trPr>
        <w:tc>
          <w:tcPr>
            <w:tcW w:w="1218" w:type="dxa"/>
            <w:vMerge/>
          </w:tcPr>
          <w:p w14:paraId="31543A7F"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80"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81"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82"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83"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84" w14:textId="77777777" w:rsidR="00E14D2D" w:rsidRPr="007F0C8E" w:rsidRDefault="00E14D2D" w:rsidP="005B04E0">
            <w:pPr>
              <w:spacing w:before="0" w:after="0"/>
              <w:rPr>
                <w:rFonts w:cs="Arial"/>
                <w:sz w:val="20"/>
                <w:szCs w:val="20"/>
              </w:rPr>
            </w:pPr>
          </w:p>
        </w:tc>
      </w:tr>
      <w:tr w:rsidR="00E14D2D" w:rsidRPr="007F0C8E" w14:paraId="31543A8C" w14:textId="77777777" w:rsidTr="00D53127">
        <w:trPr>
          <w:cantSplit/>
          <w:trHeight w:val="56"/>
          <w:jc w:val="center"/>
        </w:trPr>
        <w:tc>
          <w:tcPr>
            <w:tcW w:w="1218" w:type="dxa"/>
            <w:vMerge/>
          </w:tcPr>
          <w:p w14:paraId="31543A86"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87" w14:textId="77777777" w:rsidR="00E14D2D" w:rsidRPr="007F0C8E" w:rsidRDefault="00E14D2D" w:rsidP="005B04E0">
            <w:pPr>
              <w:spacing w:before="0" w:after="0"/>
              <w:rPr>
                <w:rFonts w:cs="Arial"/>
                <w:sz w:val="20"/>
                <w:szCs w:val="20"/>
              </w:rPr>
            </w:pPr>
          </w:p>
        </w:tc>
        <w:tc>
          <w:tcPr>
            <w:tcW w:w="1848" w:type="dxa"/>
            <w:shd w:val="clear" w:color="auto" w:fill="auto"/>
            <w:vAlign w:val="center"/>
          </w:tcPr>
          <w:p w14:paraId="31543A88" w14:textId="77777777" w:rsidR="00E14D2D" w:rsidRPr="007F0C8E" w:rsidRDefault="00E14D2D" w:rsidP="005B04E0">
            <w:pPr>
              <w:spacing w:before="0" w:after="0"/>
              <w:rPr>
                <w:rFonts w:cs="Arial"/>
                <w:sz w:val="20"/>
                <w:szCs w:val="20"/>
              </w:rPr>
            </w:pPr>
          </w:p>
        </w:tc>
        <w:tc>
          <w:tcPr>
            <w:tcW w:w="1610" w:type="dxa"/>
            <w:shd w:val="clear" w:color="auto" w:fill="auto"/>
            <w:vAlign w:val="center"/>
          </w:tcPr>
          <w:p w14:paraId="31543A89" w14:textId="77777777" w:rsidR="00E14D2D" w:rsidRPr="007F0C8E" w:rsidRDefault="00E14D2D" w:rsidP="005B04E0">
            <w:pPr>
              <w:spacing w:before="0" w:after="0"/>
              <w:rPr>
                <w:rFonts w:cs="Arial"/>
                <w:sz w:val="20"/>
                <w:szCs w:val="20"/>
              </w:rPr>
            </w:pPr>
          </w:p>
        </w:tc>
        <w:tc>
          <w:tcPr>
            <w:tcW w:w="1366" w:type="dxa"/>
            <w:shd w:val="clear" w:color="auto" w:fill="auto"/>
            <w:vAlign w:val="center"/>
          </w:tcPr>
          <w:p w14:paraId="31543A8A" w14:textId="77777777" w:rsidR="00E14D2D" w:rsidRPr="007F0C8E" w:rsidRDefault="00E14D2D" w:rsidP="005B04E0">
            <w:pPr>
              <w:spacing w:before="0" w:after="0"/>
              <w:rPr>
                <w:rFonts w:cs="Arial"/>
                <w:sz w:val="20"/>
                <w:szCs w:val="20"/>
              </w:rPr>
            </w:pPr>
          </w:p>
        </w:tc>
        <w:tc>
          <w:tcPr>
            <w:tcW w:w="1287" w:type="dxa"/>
            <w:shd w:val="clear" w:color="auto" w:fill="auto"/>
            <w:vAlign w:val="center"/>
          </w:tcPr>
          <w:p w14:paraId="31543A8B" w14:textId="77777777" w:rsidR="00E14D2D" w:rsidRPr="007F0C8E" w:rsidRDefault="00E14D2D" w:rsidP="005B04E0">
            <w:pPr>
              <w:spacing w:before="0" w:after="0"/>
              <w:rPr>
                <w:rFonts w:cs="Arial"/>
                <w:sz w:val="20"/>
                <w:szCs w:val="20"/>
              </w:rPr>
            </w:pPr>
          </w:p>
        </w:tc>
      </w:tr>
    </w:tbl>
    <w:p w14:paraId="728951E7" w14:textId="5C47F2AE" w:rsidR="00876D37" w:rsidRPr="007F0C8E" w:rsidRDefault="00876D37" w:rsidP="00FB547C">
      <w:pPr>
        <w:pStyle w:val="Heading3"/>
        <w:numPr>
          <w:ilvl w:val="1"/>
          <w:numId w:val="40"/>
        </w:numPr>
        <w:rPr>
          <w:sz w:val="28"/>
          <w:szCs w:val="28"/>
        </w:rPr>
      </w:pPr>
      <w:bookmarkStart w:id="87" w:name="_Toc228927020"/>
      <w:r w:rsidRPr="007F0C8E">
        <w:rPr>
          <w:sz w:val="28"/>
          <w:szCs w:val="28"/>
        </w:rPr>
        <w:t>Commercial Service Dependencies</w:t>
      </w:r>
    </w:p>
    <w:p w14:paraId="01D16391" w14:textId="77777777" w:rsidR="00876D37" w:rsidRPr="007F0C8E" w:rsidRDefault="00876D37" w:rsidP="00E14D2D">
      <w:pPr>
        <w:autoSpaceDE w:val="0"/>
        <w:autoSpaceDN w:val="0"/>
        <w:adjustRightInd w:val="0"/>
        <w:spacing w:before="0" w:after="0"/>
        <w:rPr>
          <w:sz w:val="28"/>
          <w:szCs w:val="28"/>
        </w:rPr>
      </w:pPr>
    </w:p>
    <w:bookmarkEnd w:id="87"/>
    <w:p w14:paraId="31543A8F" w14:textId="738557AA" w:rsidR="00E14D2D" w:rsidRPr="007F0C8E" w:rsidRDefault="00E14D2D" w:rsidP="00E14D2D">
      <w:pPr>
        <w:autoSpaceDE w:val="0"/>
        <w:autoSpaceDN w:val="0"/>
        <w:adjustRightInd w:val="0"/>
        <w:spacing w:before="0" w:after="0"/>
        <w:rPr>
          <w:rFonts w:cs="Arial"/>
          <w:szCs w:val="21"/>
        </w:rPr>
      </w:pPr>
      <w:r w:rsidRPr="007F0C8E">
        <w:rPr>
          <w:rFonts w:cs="Arial"/>
          <w:szCs w:val="21"/>
        </w:rPr>
        <w:t xml:space="preserve">Commercial Cellular data services are prevalent in our region. </w:t>
      </w:r>
      <w:r w:rsidR="00BE56BF" w:rsidRPr="007F0C8E">
        <w:rPr>
          <w:rFonts w:cs="Arial"/>
          <w:b/>
          <w:szCs w:val="21"/>
          <w:u w:val="single"/>
        </w:rPr>
        <w:t>_________________</w:t>
      </w:r>
      <w:r w:rsidRPr="007F0C8E">
        <w:rPr>
          <w:rFonts w:cs="Arial"/>
          <w:szCs w:val="21"/>
        </w:rPr>
        <w:t xml:space="preserve"> </w:t>
      </w:r>
      <w:r w:rsidRPr="007F0C8E">
        <w:rPr>
          <w:rFonts w:cs="Arial"/>
          <w:i/>
          <w:szCs w:val="21"/>
        </w:rPr>
        <w:t>(appropriate provider</w:t>
      </w:r>
      <w:r w:rsidRPr="007F0C8E">
        <w:rPr>
          <w:rFonts w:cs="Arial"/>
          <w:szCs w:val="21"/>
        </w:rPr>
        <w:t xml:space="preserve">) is our largest provider of this service. Commercial data circuits are widely used for back haul for most of the radio systems in use in the region. Plans are underway to replace these data circuits with more reliable microwave connectivity. Commercial cellular voice provided by a variety of vendors is also heavily used in our region for non-tactical communications. </w:t>
      </w:r>
      <w:r w:rsidRPr="007F0C8E">
        <w:rPr>
          <w:szCs w:val="21"/>
        </w:rPr>
        <w:t>(Possibly add the customer representatives, then add what kind of connections and circuit numbers you have. Describe how your connections work. Identify the contact and the circuit number. Develop some sort of architecture.)</w:t>
      </w:r>
    </w:p>
    <w:p w14:paraId="28924F21" w14:textId="77777777" w:rsidR="00604C71" w:rsidRPr="007F0C8E" w:rsidRDefault="00604C71" w:rsidP="00C54093">
      <w:pPr>
        <w:pStyle w:val="Quote"/>
        <w:spacing w:after="60"/>
      </w:pPr>
      <w:r w:rsidRPr="007F0C8E">
        <w:t>Table 9.  Commercial Services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2305"/>
        <w:gridCol w:w="3686"/>
      </w:tblGrid>
      <w:tr w:rsidR="00A86CE4" w:rsidRPr="007F0C8E" w14:paraId="0DCECDA2" w14:textId="77777777" w:rsidTr="00604C71">
        <w:trPr>
          <w:trHeight w:val="288"/>
          <w:jc w:val="center"/>
        </w:trPr>
        <w:tc>
          <w:tcPr>
            <w:tcW w:w="3585" w:type="dxa"/>
            <w:shd w:val="clear" w:color="auto" w:fill="003366"/>
            <w:vAlign w:val="center"/>
          </w:tcPr>
          <w:p w14:paraId="0FF27BD5" w14:textId="77777777" w:rsidR="00A86CE4" w:rsidRPr="007F0C8E" w:rsidRDefault="00FA3B32" w:rsidP="00D80673">
            <w:pPr>
              <w:spacing w:before="0" w:after="0"/>
              <w:jc w:val="center"/>
              <w:rPr>
                <w:rFonts w:cs="Arial"/>
                <w:b/>
                <w:color w:val="FFFFFF"/>
                <w:sz w:val="20"/>
                <w:szCs w:val="20"/>
              </w:rPr>
            </w:pPr>
            <w:r w:rsidRPr="007F0C8E">
              <w:rPr>
                <w:rFonts w:cs="Arial"/>
                <w:b/>
                <w:color w:val="FFFFFF"/>
                <w:sz w:val="20"/>
                <w:szCs w:val="20"/>
              </w:rPr>
              <w:t>Commercial Provider</w:t>
            </w:r>
          </w:p>
        </w:tc>
        <w:tc>
          <w:tcPr>
            <w:tcW w:w="2305" w:type="dxa"/>
            <w:shd w:val="clear" w:color="auto" w:fill="003366"/>
            <w:vAlign w:val="center"/>
          </w:tcPr>
          <w:p w14:paraId="648561DC" w14:textId="77777777" w:rsidR="00A86CE4" w:rsidRPr="007F0C8E" w:rsidRDefault="00FA3B32" w:rsidP="00D80673">
            <w:pPr>
              <w:spacing w:before="0" w:after="0"/>
              <w:jc w:val="center"/>
              <w:rPr>
                <w:rFonts w:cs="Arial"/>
                <w:b/>
                <w:color w:val="FFFFFF"/>
                <w:sz w:val="20"/>
                <w:szCs w:val="20"/>
              </w:rPr>
            </w:pPr>
            <w:r w:rsidRPr="007F0C8E">
              <w:rPr>
                <w:rFonts w:cs="Arial"/>
                <w:b/>
                <w:color w:val="FFFFFF"/>
                <w:sz w:val="20"/>
                <w:szCs w:val="20"/>
              </w:rPr>
              <w:t>Customer Representative</w:t>
            </w:r>
          </w:p>
        </w:tc>
        <w:tc>
          <w:tcPr>
            <w:tcW w:w="3686" w:type="dxa"/>
            <w:shd w:val="clear" w:color="auto" w:fill="003366"/>
            <w:vAlign w:val="center"/>
          </w:tcPr>
          <w:p w14:paraId="6C0819B3" w14:textId="77777777" w:rsidR="00A86CE4" w:rsidRPr="007F0C8E" w:rsidRDefault="00FA3B32" w:rsidP="00D80673">
            <w:pPr>
              <w:spacing w:before="0" w:after="0"/>
              <w:jc w:val="center"/>
              <w:rPr>
                <w:rFonts w:cs="Arial"/>
                <w:b/>
                <w:color w:val="FFFFFF"/>
                <w:sz w:val="20"/>
                <w:szCs w:val="20"/>
              </w:rPr>
            </w:pPr>
            <w:r w:rsidRPr="007F0C8E">
              <w:rPr>
                <w:rFonts w:cs="Arial"/>
                <w:b/>
                <w:color w:val="FFFFFF"/>
                <w:sz w:val="20"/>
                <w:szCs w:val="20"/>
              </w:rPr>
              <w:t>Connections and Circuit Numbers</w:t>
            </w:r>
          </w:p>
        </w:tc>
      </w:tr>
      <w:tr w:rsidR="00A86CE4" w:rsidRPr="007F0C8E" w14:paraId="2184FBF3" w14:textId="77777777" w:rsidTr="00604C71">
        <w:trPr>
          <w:trHeight w:val="288"/>
          <w:jc w:val="center"/>
        </w:trPr>
        <w:tc>
          <w:tcPr>
            <w:tcW w:w="3585" w:type="dxa"/>
            <w:vAlign w:val="center"/>
          </w:tcPr>
          <w:p w14:paraId="51B37F04" w14:textId="77777777" w:rsidR="00A86CE4" w:rsidRPr="007F0C8E" w:rsidRDefault="00A86CE4" w:rsidP="00D80673">
            <w:pPr>
              <w:spacing w:before="0" w:after="0"/>
              <w:rPr>
                <w:rFonts w:cs="Arial"/>
                <w:sz w:val="20"/>
                <w:szCs w:val="20"/>
              </w:rPr>
            </w:pPr>
          </w:p>
        </w:tc>
        <w:tc>
          <w:tcPr>
            <w:tcW w:w="2305" w:type="dxa"/>
            <w:vAlign w:val="center"/>
          </w:tcPr>
          <w:p w14:paraId="6E1C9B03" w14:textId="77777777" w:rsidR="00A86CE4" w:rsidRPr="007F0C8E" w:rsidRDefault="00A86CE4" w:rsidP="00D80673">
            <w:pPr>
              <w:spacing w:before="0" w:after="0"/>
              <w:rPr>
                <w:rFonts w:cs="Arial"/>
                <w:sz w:val="20"/>
                <w:szCs w:val="20"/>
              </w:rPr>
            </w:pPr>
          </w:p>
        </w:tc>
        <w:tc>
          <w:tcPr>
            <w:tcW w:w="3686" w:type="dxa"/>
            <w:vAlign w:val="center"/>
          </w:tcPr>
          <w:p w14:paraId="5A73A4C5" w14:textId="77777777" w:rsidR="00A86CE4" w:rsidRPr="007F0C8E" w:rsidRDefault="00A86CE4" w:rsidP="00D80673">
            <w:pPr>
              <w:spacing w:before="0" w:after="0"/>
              <w:rPr>
                <w:rFonts w:cs="Arial"/>
                <w:sz w:val="20"/>
                <w:szCs w:val="20"/>
              </w:rPr>
            </w:pPr>
          </w:p>
        </w:tc>
      </w:tr>
      <w:tr w:rsidR="00A86CE4" w:rsidRPr="007F0C8E" w14:paraId="506DC6AB" w14:textId="77777777" w:rsidTr="00604C71">
        <w:trPr>
          <w:trHeight w:val="288"/>
          <w:jc w:val="center"/>
        </w:trPr>
        <w:tc>
          <w:tcPr>
            <w:tcW w:w="3585" w:type="dxa"/>
            <w:vAlign w:val="center"/>
          </w:tcPr>
          <w:p w14:paraId="05C25FB7" w14:textId="77777777" w:rsidR="00A86CE4" w:rsidRPr="007F0C8E" w:rsidRDefault="00A86CE4" w:rsidP="00D80673">
            <w:pPr>
              <w:spacing w:before="0" w:after="0"/>
              <w:rPr>
                <w:rFonts w:cs="Arial"/>
                <w:sz w:val="20"/>
                <w:szCs w:val="20"/>
              </w:rPr>
            </w:pPr>
          </w:p>
        </w:tc>
        <w:tc>
          <w:tcPr>
            <w:tcW w:w="2305" w:type="dxa"/>
            <w:vAlign w:val="center"/>
          </w:tcPr>
          <w:p w14:paraId="0CDE9912" w14:textId="77777777" w:rsidR="00A86CE4" w:rsidRPr="007F0C8E" w:rsidRDefault="00A86CE4" w:rsidP="00D80673">
            <w:pPr>
              <w:spacing w:before="0" w:after="0"/>
              <w:rPr>
                <w:rFonts w:cs="Arial"/>
                <w:sz w:val="20"/>
                <w:szCs w:val="20"/>
              </w:rPr>
            </w:pPr>
          </w:p>
        </w:tc>
        <w:tc>
          <w:tcPr>
            <w:tcW w:w="3686" w:type="dxa"/>
            <w:vAlign w:val="center"/>
          </w:tcPr>
          <w:p w14:paraId="52A2F3BF" w14:textId="77777777" w:rsidR="00A86CE4" w:rsidRPr="007F0C8E" w:rsidRDefault="00A86CE4" w:rsidP="00D80673">
            <w:pPr>
              <w:spacing w:before="0" w:after="0"/>
              <w:rPr>
                <w:rFonts w:cs="Arial"/>
                <w:sz w:val="20"/>
                <w:szCs w:val="20"/>
              </w:rPr>
            </w:pPr>
          </w:p>
        </w:tc>
      </w:tr>
    </w:tbl>
    <w:p w14:paraId="31543A90" w14:textId="77777777" w:rsidR="00E14D2D" w:rsidRPr="007F0C8E" w:rsidRDefault="00E14D2D" w:rsidP="00E14D2D">
      <w:pPr>
        <w:autoSpaceDE w:val="0"/>
        <w:autoSpaceDN w:val="0"/>
        <w:adjustRightInd w:val="0"/>
        <w:spacing w:before="0" w:after="0"/>
        <w:rPr>
          <w:rFonts w:cs="Arial"/>
          <w:szCs w:val="21"/>
        </w:rPr>
      </w:pPr>
    </w:p>
    <w:p w14:paraId="31543A91" w14:textId="77777777" w:rsidR="00E14D2D" w:rsidRPr="007F0C8E" w:rsidRDefault="00E14D2D" w:rsidP="00FB547C">
      <w:pPr>
        <w:pStyle w:val="Heading3"/>
        <w:numPr>
          <w:ilvl w:val="1"/>
          <w:numId w:val="40"/>
        </w:numPr>
        <w:rPr>
          <w:sz w:val="28"/>
          <w:szCs w:val="28"/>
        </w:rPr>
      </w:pPr>
      <w:bookmarkStart w:id="88" w:name="_Toc228927021"/>
      <w:r w:rsidRPr="007F0C8E">
        <w:rPr>
          <w:sz w:val="28"/>
          <w:szCs w:val="28"/>
        </w:rPr>
        <w:t>Disaster Communications Capabilities</w:t>
      </w:r>
      <w:bookmarkEnd w:id="88"/>
    </w:p>
    <w:p w14:paraId="31543A92" w14:textId="0D025359" w:rsidR="00E14D2D" w:rsidRPr="007F0C8E" w:rsidRDefault="000F6A76" w:rsidP="00E14D2D">
      <w:pPr>
        <w:tabs>
          <w:tab w:val="left" w:pos="1950"/>
        </w:tabs>
        <w:rPr>
          <w:szCs w:val="21"/>
        </w:rPr>
      </w:pPr>
      <w:r w:rsidRPr="007F0C8E">
        <w:rPr>
          <w:szCs w:val="21"/>
        </w:rPr>
        <w:t xml:space="preserve">The Mobile </w:t>
      </w:r>
      <w:r w:rsidR="005E4425" w:rsidRPr="007F0C8E">
        <w:rPr>
          <w:szCs w:val="21"/>
        </w:rPr>
        <w:t>Communications</w:t>
      </w:r>
      <w:r w:rsidRPr="007F0C8E">
        <w:rPr>
          <w:szCs w:val="21"/>
        </w:rPr>
        <w:t xml:space="preserve"> Command Program </w:t>
      </w:r>
      <w:r w:rsidR="00793BF4" w:rsidRPr="007F0C8E">
        <w:rPr>
          <w:szCs w:val="21"/>
        </w:rPr>
        <w:t>(MCCP)</w:t>
      </w:r>
      <w:r w:rsidR="00E14D2D" w:rsidRPr="007F0C8E">
        <w:t>)</w:t>
      </w:r>
      <w:r w:rsidR="00E14D2D" w:rsidRPr="007F0C8E">
        <w:rPr>
          <w:szCs w:val="21"/>
        </w:rPr>
        <w:t xml:space="preserve"> has been established by the DPS and </w:t>
      </w:r>
      <w:r w:rsidR="00AB2A1C" w:rsidRPr="007F0C8E">
        <w:rPr>
          <w:szCs w:val="21"/>
        </w:rPr>
        <w:t>Texas Military Forces (</w:t>
      </w:r>
      <w:r w:rsidR="00E14D2D" w:rsidRPr="007F0C8E">
        <w:rPr>
          <w:szCs w:val="21"/>
        </w:rPr>
        <w:t>TMF</w:t>
      </w:r>
      <w:r w:rsidR="00AB2A1C" w:rsidRPr="007F0C8E">
        <w:rPr>
          <w:szCs w:val="21"/>
        </w:rPr>
        <w:t>)</w:t>
      </w:r>
      <w:r w:rsidR="00E14D2D" w:rsidRPr="007F0C8E">
        <w:rPr>
          <w:szCs w:val="21"/>
        </w:rPr>
        <w:t xml:space="preserve"> which will be used to provide and/or restore emergency communications due to natural hazards (such as hurricanes, floods, tornadoes, etc</w:t>
      </w:r>
      <w:r w:rsidR="009A3385" w:rsidRPr="007F0C8E">
        <w:rPr>
          <w:szCs w:val="21"/>
        </w:rPr>
        <w:t>.</w:t>
      </w:r>
      <w:r w:rsidR="00E14D2D" w:rsidRPr="007F0C8E">
        <w:rPr>
          <w:szCs w:val="21"/>
        </w:rPr>
        <w:t xml:space="preserve">) and hazards caused by terrorist or criminal activities. DPS is the designated first responder state agency and will </w:t>
      </w:r>
      <w:r w:rsidR="00E14D2D" w:rsidRPr="007F0C8E">
        <w:rPr>
          <w:szCs w:val="21"/>
        </w:rPr>
        <w:lastRenderedPageBreak/>
        <w:t>continue to implement and manage the Strategic Technology Reserve equipment. The STR may include:</w:t>
      </w:r>
    </w:p>
    <w:p w14:paraId="31543A93" w14:textId="77777777" w:rsidR="00E14D2D" w:rsidRPr="007F0C8E" w:rsidRDefault="00E14D2D" w:rsidP="00E14D2D">
      <w:pPr>
        <w:numPr>
          <w:ilvl w:val="0"/>
          <w:numId w:val="17"/>
        </w:numPr>
        <w:spacing w:before="0" w:after="0"/>
        <w:rPr>
          <w:szCs w:val="21"/>
        </w:rPr>
      </w:pPr>
      <w:r w:rsidRPr="007F0C8E">
        <w:rPr>
          <w:szCs w:val="21"/>
        </w:rPr>
        <w:t>Command/Communications Trailers</w:t>
      </w:r>
    </w:p>
    <w:p w14:paraId="31543A94" w14:textId="77777777" w:rsidR="00E14D2D" w:rsidRPr="007F0C8E" w:rsidRDefault="00E14D2D" w:rsidP="00E14D2D">
      <w:pPr>
        <w:numPr>
          <w:ilvl w:val="0"/>
          <w:numId w:val="17"/>
        </w:numPr>
        <w:spacing w:before="0" w:after="0"/>
        <w:rPr>
          <w:szCs w:val="21"/>
        </w:rPr>
      </w:pPr>
      <w:r w:rsidRPr="007F0C8E">
        <w:rPr>
          <w:szCs w:val="21"/>
        </w:rPr>
        <w:t>Primary Towing Vehicles</w:t>
      </w:r>
    </w:p>
    <w:p w14:paraId="31543A95" w14:textId="77777777" w:rsidR="00E14D2D" w:rsidRPr="007F0C8E" w:rsidRDefault="00E14D2D" w:rsidP="00E14D2D">
      <w:pPr>
        <w:numPr>
          <w:ilvl w:val="0"/>
          <w:numId w:val="17"/>
        </w:numPr>
        <w:spacing w:before="0" w:after="0"/>
        <w:rPr>
          <w:szCs w:val="21"/>
        </w:rPr>
      </w:pPr>
      <w:r w:rsidRPr="007F0C8E">
        <w:rPr>
          <w:szCs w:val="21"/>
        </w:rPr>
        <w:t>P25 Compliant Portable Radios with Trunking</w:t>
      </w:r>
    </w:p>
    <w:p w14:paraId="31543A96" w14:textId="1FE7FCA8" w:rsidR="00E14D2D" w:rsidRPr="007F0C8E" w:rsidRDefault="00E14D2D" w:rsidP="00E14D2D">
      <w:pPr>
        <w:numPr>
          <w:ilvl w:val="0"/>
          <w:numId w:val="17"/>
        </w:numPr>
        <w:spacing w:before="0" w:after="0"/>
        <w:rPr>
          <w:szCs w:val="21"/>
        </w:rPr>
      </w:pPr>
      <w:r w:rsidRPr="007F0C8E">
        <w:rPr>
          <w:szCs w:val="21"/>
        </w:rPr>
        <w:t>Cellular on Wheels</w:t>
      </w:r>
      <w:r w:rsidR="007E2FC1" w:rsidRPr="007F0C8E">
        <w:rPr>
          <w:szCs w:val="21"/>
        </w:rPr>
        <w:t xml:space="preserve"> may be requested</w:t>
      </w:r>
    </w:p>
    <w:p w14:paraId="31543A97" w14:textId="77777777" w:rsidR="00E14D2D" w:rsidRPr="007F0C8E" w:rsidRDefault="00E14D2D" w:rsidP="00E14D2D">
      <w:pPr>
        <w:numPr>
          <w:ilvl w:val="0"/>
          <w:numId w:val="17"/>
        </w:numPr>
        <w:spacing w:before="0" w:after="0"/>
        <w:rPr>
          <w:strike/>
        </w:rPr>
      </w:pPr>
      <w:r w:rsidRPr="007F0C8E">
        <w:rPr>
          <w:szCs w:val="21"/>
        </w:rPr>
        <w:t>Trunking Site on Wheels</w:t>
      </w:r>
    </w:p>
    <w:p w14:paraId="31543A99" w14:textId="61C515E4" w:rsidR="00E14D2D" w:rsidRPr="007F0C8E" w:rsidRDefault="00E14D2D" w:rsidP="00E14D2D">
      <w:pPr>
        <w:numPr>
          <w:ilvl w:val="0"/>
          <w:numId w:val="17"/>
        </w:numPr>
        <w:spacing w:before="0" w:after="0"/>
        <w:rPr>
          <w:strike/>
        </w:rPr>
      </w:pPr>
      <w:r w:rsidRPr="007F0C8E">
        <w:rPr>
          <w:szCs w:val="21"/>
        </w:rPr>
        <w:t>Suitcase Digital Repeaters</w:t>
      </w:r>
    </w:p>
    <w:p w14:paraId="31543A9A" w14:textId="77777777" w:rsidR="00E14D2D" w:rsidRPr="007F0C8E" w:rsidRDefault="00E14D2D" w:rsidP="00E14D2D">
      <w:pPr>
        <w:numPr>
          <w:ilvl w:val="0"/>
          <w:numId w:val="17"/>
        </w:numPr>
        <w:spacing w:before="0" w:after="0"/>
        <w:rPr>
          <w:szCs w:val="21"/>
        </w:rPr>
      </w:pPr>
      <w:r w:rsidRPr="007F0C8E">
        <w:rPr>
          <w:szCs w:val="21"/>
        </w:rPr>
        <w:t>IP Gateway Devices</w:t>
      </w:r>
    </w:p>
    <w:p w14:paraId="31543A9C" w14:textId="77777777" w:rsidR="00E14D2D" w:rsidRPr="007F0C8E" w:rsidRDefault="00E14D2D" w:rsidP="00E14D2D">
      <w:pPr>
        <w:numPr>
          <w:ilvl w:val="0"/>
          <w:numId w:val="17"/>
        </w:numPr>
        <w:spacing w:before="0" w:after="0"/>
        <w:rPr>
          <w:szCs w:val="21"/>
        </w:rPr>
      </w:pPr>
      <w:r w:rsidRPr="007F0C8E">
        <w:rPr>
          <w:szCs w:val="21"/>
        </w:rPr>
        <w:t>Portable Generators</w:t>
      </w:r>
    </w:p>
    <w:p w14:paraId="31543A9D" w14:textId="77777777" w:rsidR="00E14D2D" w:rsidRPr="007F0C8E" w:rsidRDefault="00E14D2D" w:rsidP="00E14D2D">
      <w:pPr>
        <w:numPr>
          <w:ilvl w:val="0"/>
          <w:numId w:val="17"/>
        </w:numPr>
        <w:spacing w:before="0" w:after="0"/>
        <w:rPr>
          <w:szCs w:val="21"/>
        </w:rPr>
      </w:pPr>
      <w:r w:rsidRPr="007F0C8E">
        <w:rPr>
          <w:szCs w:val="21"/>
        </w:rPr>
        <w:t>Cargo Trailers</w:t>
      </w:r>
    </w:p>
    <w:p w14:paraId="31543A9E" w14:textId="77777777" w:rsidR="00E14D2D" w:rsidRPr="007F0C8E" w:rsidRDefault="00E14D2D" w:rsidP="00E14D2D">
      <w:pPr>
        <w:numPr>
          <w:ilvl w:val="0"/>
          <w:numId w:val="17"/>
        </w:numPr>
        <w:spacing w:before="0" w:after="0"/>
        <w:rPr>
          <w:szCs w:val="21"/>
        </w:rPr>
      </w:pPr>
      <w:r w:rsidRPr="007F0C8E">
        <w:rPr>
          <w:szCs w:val="21"/>
        </w:rPr>
        <w:t>Portable Gateway Devices</w:t>
      </w:r>
    </w:p>
    <w:p w14:paraId="31543A9F" w14:textId="77777777" w:rsidR="00E14D2D" w:rsidRPr="007F0C8E" w:rsidRDefault="00E14D2D" w:rsidP="00E14D2D">
      <w:pPr>
        <w:numPr>
          <w:ilvl w:val="0"/>
          <w:numId w:val="17"/>
        </w:numPr>
        <w:spacing w:before="0" w:after="0"/>
        <w:rPr>
          <w:szCs w:val="21"/>
        </w:rPr>
      </w:pPr>
      <w:r w:rsidRPr="007F0C8E">
        <w:rPr>
          <w:szCs w:val="21"/>
        </w:rPr>
        <w:t>Video Downlink for Helicopters</w:t>
      </w:r>
    </w:p>
    <w:p w14:paraId="31543AA0" w14:textId="77777777" w:rsidR="00E14D2D" w:rsidRPr="007F0C8E" w:rsidRDefault="00E14D2D" w:rsidP="00E14D2D">
      <w:pPr>
        <w:numPr>
          <w:ilvl w:val="0"/>
          <w:numId w:val="17"/>
        </w:numPr>
        <w:spacing w:before="0" w:after="0"/>
        <w:rPr>
          <w:szCs w:val="21"/>
        </w:rPr>
      </w:pPr>
      <w:r w:rsidRPr="007F0C8E">
        <w:rPr>
          <w:szCs w:val="21"/>
        </w:rPr>
        <w:t>Satellite Telephones and Radios</w:t>
      </w:r>
    </w:p>
    <w:p w14:paraId="31543AA1" w14:textId="77777777" w:rsidR="00E14D2D" w:rsidRPr="007F0C8E" w:rsidRDefault="00E14D2D" w:rsidP="00E14D2D">
      <w:pPr>
        <w:numPr>
          <w:ilvl w:val="0"/>
          <w:numId w:val="17"/>
        </w:numPr>
        <w:spacing w:before="0" w:after="0"/>
        <w:rPr>
          <w:szCs w:val="21"/>
        </w:rPr>
      </w:pPr>
      <w:r w:rsidRPr="007F0C8E">
        <w:rPr>
          <w:szCs w:val="21"/>
        </w:rPr>
        <w:t>HF Radio Equipment</w:t>
      </w:r>
    </w:p>
    <w:p w14:paraId="21D47B32" w14:textId="77777777" w:rsidR="007E2FC1" w:rsidRPr="007F0C8E" w:rsidRDefault="007E2FC1" w:rsidP="00E14D2D">
      <w:pPr>
        <w:numPr>
          <w:ilvl w:val="0"/>
          <w:numId w:val="17"/>
        </w:numPr>
        <w:spacing w:before="0" w:after="0"/>
        <w:rPr>
          <w:szCs w:val="21"/>
        </w:rPr>
      </w:pPr>
      <w:r w:rsidRPr="007F0C8E">
        <w:rPr>
          <w:szCs w:val="21"/>
        </w:rPr>
        <w:t>Portable Satellite Packages</w:t>
      </w:r>
    </w:p>
    <w:p w14:paraId="31543AA2" w14:textId="77777777" w:rsidR="00E14D2D" w:rsidRPr="007F0C8E" w:rsidRDefault="00E14D2D" w:rsidP="00E14D2D">
      <w:pPr>
        <w:tabs>
          <w:tab w:val="left" w:pos="1950"/>
        </w:tabs>
        <w:rPr>
          <w:szCs w:val="21"/>
        </w:rPr>
      </w:pPr>
      <w:r w:rsidRPr="007F0C8E">
        <w:rPr>
          <w:szCs w:val="21"/>
        </w:rPr>
        <w:t>When called upon to support planned events, respond to hostile events or natural disasters, the STR assets can provide augmentation to expand the area of coverage of existing systems, assist with wireless communications during planned events if necessary, or provide critical communications capabilities to local systems damaged during a hostile event or natural disaster.</w:t>
      </w:r>
    </w:p>
    <w:p w14:paraId="31543AA4" w14:textId="3156CD1F" w:rsidR="00E14D2D" w:rsidRPr="007F0C8E" w:rsidRDefault="00793BF4" w:rsidP="00E14D2D">
      <w:pPr>
        <w:tabs>
          <w:tab w:val="left" w:pos="1950"/>
        </w:tabs>
        <w:rPr>
          <w:szCs w:val="21"/>
        </w:rPr>
      </w:pPr>
      <w:r w:rsidRPr="007F0C8E">
        <w:t>After local assets have been extended, escalation through the Multi-Agency Coordination system through each level of Incident Command management may be made.</w:t>
      </w:r>
    </w:p>
    <w:p w14:paraId="31543AA5" w14:textId="77777777" w:rsidR="00E14D2D" w:rsidRPr="007F0C8E" w:rsidRDefault="00E14D2D" w:rsidP="00FB547C">
      <w:pPr>
        <w:pStyle w:val="Heading3"/>
        <w:numPr>
          <w:ilvl w:val="1"/>
          <w:numId w:val="40"/>
        </w:numPr>
        <w:rPr>
          <w:sz w:val="28"/>
          <w:szCs w:val="28"/>
        </w:rPr>
      </w:pPr>
      <w:bookmarkStart w:id="89" w:name="_Toc228927022"/>
      <w:r w:rsidRPr="007F0C8E">
        <w:rPr>
          <w:sz w:val="28"/>
          <w:szCs w:val="28"/>
        </w:rPr>
        <w:t>Fuel Re-Supply Plan</w:t>
      </w:r>
      <w:bookmarkEnd w:id="89"/>
    </w:p>
    <w:p w14:paraId="31543AA6" w14:textId="77777777" w:rsidR="00E14D2D" w:rsidRPr="007F0C8E" w:rsidRDefault="00E14D2D" w:rsidP="00E14D2D">
      <w:pPr>
        <w:rPr>
          <w:color w:val="000000"/>
          <w:szCs w:val="21"/>
        </w:rPr>
      </w:pPr>
      <w:r w:rsidRPr="007F0C8E">
        <w:rPr>
          <w:rFonts w:cs="Arial"/>
          <w:color w:val="000000"/>
          <w:szCs w:val="21"/>
        </w:rPr>
        <w:t>Each jurisdiction will be responsible for producing their own fuel re-supply plan for communications sites and equipment.</w:t>
      </w:r>
    </w:p>
    <w:p w14:paraId="31543AA7" w14:textId="77777777" w:rsidR="00E14D2D" w:rsidRPr="007F0C8E" w:rsidRDefault="00E14D2D" w:rsidP="00FB547C">
      <w:pPr>
        <w:pStyle w:val="Heading3"/>
        <w:numPr>
          <w:ilvl w:val="1"/>
          <w:numId w:val="40"/>
        </w:numPr>
        <w:rPr>
          <w:sz w:val="28"/>
          <w:szCs w:val="28"/>
        </w:rPr>
      </w:pPr>
      <w:bookmarkStart w:id="90" w:name="_Toc228927023"/>
      <w:r w:rsidRPr="007F0C8E">
        <w:rPr>
          <w:sz w:val="28"/>
          <w:szCs w:val="28"/>
        </w:rPr>
        <w:t>Prioritization and Shared Use of Regional Interoperability Assets</w:t>
      </w:r>
      <w:bookmarkEnd w:id="90"/>
    </w:p>
    <w:p w14:paraId="31543AA8" w14:textId="77777777" w:rsidR="00E14D2D" w:rsidRPr="007F0C8E" w:rsidRDefault="00E14D2D" w:rsidP="00E14D2D">
      <w:pPr>
        <w:rPr>
          <w:szCs w:val="21"/>
        </w:rPr>
      </w:pPr>
      <w:r w:rsidRPr="007F0C8E">
        <w:rPr>
          <w:szCs w:val="21"/>
        </w:rPr>
        <w:t xml:space="preserve">In response to events or incidents which cross over political jurisdictions, there will potentially be competing demands and priorities for interoperable communications assets. </w:t>
      </w:r>
    </w:p>
    <w:p w14:paraId="31543AA9" w14:textId="77777777" w:rsidR="00E14D2D" w:rsidRPr="007F0C8E" w:rsidRDefault="00E14D2D" w:rsidP="00E14D2D">
      <w:pPr>
        <w:rPr>
          <w:szCs w:val="21"/>
        </w:rPr>
      </w:pPr>
      <w:r w:rsidRPr="007F0C8E">
        <w:rPr>
          <w:szCs w:val="21"/>
        </w:rPr>
        <w:t>Until such time as Incident Command is established, the lead agency designee (i.e., communications supervisor/command personnel), in cooperation with assisting agencies, will have the authority to designate the use of interoperable assets. Once Incident Command has been established, Command Staff or Communication Unit Leaders (when designated) direct the further coordination and delegation of the interoperable communications assets assigned to the event or incident in question.</w:t>
      </w:r>
    </w:p>
    <w:p w14:paraId="31543AAA" w14:textId="77777777" w:rsidR="00E14D2D" w:rsidRPr="007F0C8E" w:rsidRDefault="00E14D2D" w:rsidP="00E14D2D">
      <w:pPr>
        <w:rPr>
          <w:szCs w:val="21"/>
        </w:rPr>
      </w:pPr>
      <w:r w:rsidRPr="007F0C8E">
        <w:rPr>
          <w:szCs w:val="21"/>
        </w:rPr>
        <w:t>Agencies should judiciously activate needed interoperable assets so as to both effectively respond to the event and/or incident and also minimize any negative impact on surrounding agencies or jurisdictions. Specifically, interoperable communications should be attempted with the following order of operations in mind (subject to variability based on the agencies involved and the nature of the event/incident):</w:t>
      </w:r>
    </w:p>
    <w:p w14:paraId="31543AAB" w14:textId="77777777" w:rsidR="00E14D2D" w:rsidRPr="007F0C8E" w:rsidRDefault="00E14D2D" w:rsidP="00E14D2D">
      <w:pPr>
        <w:numPr>
          <w:ilvl w:val="0"/>
          <w:numId w:val="23"/>
        </w:numPr>
        <w:rPr>
          <w:szCs w:val="21"/>
        </w:rPr>
      </w:pPr>
      <w:r w:rsidRPr="007F0C8E">
        <w:rPr>
          <w:szCs w:val="21"/>
        </w:rPr>
        <w:t>Leverage face-to-face communications wherever appropriate. For example, the co-location of all Command and General Staff at the incident command post (ICP) provides the best direct communications and reduces the demand on interoperability resources.</w:t>
      </w:r>
    </w:p>
    <w:p w14:paraId="31543AAC" w14:textId="77777777" w:rsidR="00E14D2D" w:rsidRPr="007F0C8E" w:rsidRDefault="00E14D2D" w:rsidP="00E14D2D">
      <w:pPr>
        <w:numPr>
          <w:ilvl w:val="0"/>
          <w:numId w:val="23"/>
        </w:numPr>
        <w:rPr>
          <w:szCs w:val="21"/>
        </w:rPr>
      </w:pPr>
      <w:r w:rsidRPr="007F0C8E">
        <w:rPr>
          <w:szCs w:val="21"/>
        </w:rPr>
        <w:t>Employ local communications assets until such time as either those assets become taxed or inadequate based on the nature and/or scope of the incident.</w:t>
      </w:r>
    </w:p>
    <w:p w14:paraId="31543AAD" w14:textId="77777777" w:rsidR="00E14D2D" w:rsidRPr="007F0C8E" w:rsidRDefault="00E14D2D" w:rsidP="00E14D2D">
      <w:pPr>
        <w:numPr>
          <w:ilvl w:val="0"/>
          <w:numId w:val="23"/>
        </w:numPr>
        <w:rPr>
          <w:szCs w:val="21"/>
        </w:rPr>
      </w:pPr>
      <w:r w:rsidRPr="007F0C8E">
        <w:rPr>
          <w:szCs w:val="21"/>
        </w:rPr>
        <w:lastRenderedPageBreak/>
        <w:t>If response agencies are users of a shared system, utilize that shared system to establish interoperable communications.</w:t>
      </w:r>
    </w:p>
    <w:p w14:paraId="31543AAE" w14:textId="26A0CB84" w:rsidR="00E14D2D" w:rsidRPr="007F0C8E" w:rsidRDefault="00E14D2D" w:rsidP="00E14D2D">
      <w:pPr>
        <w:numPr>
          <w:ilvl w:val="0"/>
          <w:numId w:val="23"/>
        </w:numPr>
        <w:rPr>
          <w:szCs w:val="21"/>
        </w:rPr>
      </w:pPr>
      <w:r w:rsidRPr="007F0C8E">
        <w:rPr>
          <w:szCs w:val="21"/>
        </w:rPr>
        <w:t xml:space="preserve">If response agencies operate on disparate systems, utilize shared or mutual aid channels </w:t>
      </w:r>
      <w:r w:rsidR="007E2FC1" w:rsidRPr="007F0C8E">
        <w:rPr>
          <w:szCs w:val="21"/>
        </w:rPr>
        <w:t xml:space="preserve">or a gateway </w:t>
      </w:r>
      <w:r w:rsidRPr="007F0C8E">
        <w:rPr>
          <w:szCs w:val="21"/>
        </w:rPr>
        <w:t xml:space="preserve">to establish interoperable communications. </w:t>
      </w:r>
    </w:p>
    <w:p w14:paraId="31543AB0" w14:textId="77777777" w:rsidR="00E14D2D" w:rsidRPr="007F0C8E" w:rsidRDefault="00E14D2D" w:rsidP="00E14D2D">
      <w:pPr>
        <w:numPr>
          <w:ilvl w:val="0"/>
          <w:numId w:val="23"/>
        </w:numPr>
        <w:rPr>
          <w:szCs w:val="21"/>
        </w:rPr>
      </w:pPr>
      <w:r w:rsidRPr="007F0C8E">
        <w:rPr>
          <w:szCs w:val="21"/>
        </w:rPr>
        <w:t>Where interoperable communications cannot otherwise be established between response agencies, utilize swap or cache radios to establish operable communications for responders.</w:t>
      </w:r>
    </w:p>
    <w:p w14:paraId="31543AB1" w14:textId="77777777" w:rsidR="00E14D2D" w:rsidRPr="007F0C8E" w:rsidRDefault="00E14D2D" w:rsidP="00E14D2D">
      <w:pPr>
        <w:numPr>
          <w:ilvl w:val="0"/>
          <w:numId w:val="23"/>
        </w:numPr>
        <w:rPr>
          <w:szCs w:val="21"/>
        </w:rPr>
      </w:pPr>
      <w:r w:rsidRPr="007F0C8E">
        <w:rPr>
          <w:szCs w:val="21"/>
        </w:rPr>
        <w:t>If no other method of interoperability can be established, relay communications through staff members.</w:t>
      </w:r>
    </w:p>
    <w:p w14:paraId="31543AB2" w14:textId="77777777" w:rsidR="00E14D2D" w:rsidRPr="007F0C8E" w:rsidRDefault="00E14D2D" w:rsidP="00E14D2D">
      <w:pPr>
        <w:rPr>
          <w:szCs w:val="21"/>
        </w:rPr>
      </w:pPr>
      <w:r w:rsidRPr="007F0C8E">
        <w:rPr>
          <w:szCs w:val="21"/>
        </w:rPr>
        <w:t>When the same resources are requested for two or more incidents, resource assignments should be based on the priority levels listed below:</w:t>
      </w:r>
    </w:p>
    <w:p w14:paraId="31543AB3" w14:textId="77777777" w:rsidR="00E14D2D" w:rsidRPr="007F0C8E" w:rsidRDefault="00E14D2D" w:rsidP="00E14D2D">
      <w:pPr>
        <w:numPr>
          <w:ilvl w:val="0"/>
          <w:numId w:val="16"/>
        </w:numPr>
        <w:rPr>
          <w:szCs w:val="21"/>
        </w:rPr>
      </w:pPr>
      <w:r w:rsidRPr="007F0C8E">
        <w:rPr>
          <w:szCs w:val="21"/>
        </w:rPr>
        <w:t>Disasters, large scale incidents, or extreme emergencies requiring mutual aid or interagency communications.</w:t>
      </w:r>
    </w:p>
    <w:p w14:paraId="31543AB4" w14:textId="77777777" w:rsidR="00E14D2D" w:rsidRPr="007F0C8E" w:rsidRDefault="00E14D2D" w:rsidP="00E14D2D">
      <w:pPr>
        <w:numPr>
          <w:ilvl w:val="0"/>
          <w:numId w:val="16"/>
        </w:numPr>
        <w:rPr>
          <w:szCs w:val="21"/>
        </w:rPr>
      </w:pPr>
      <w:r w:rsidRPr="007F0C8E">
        <w:rPr>
          <w:szCs w:val="21"/>
        </w:rPr>
        <w:t>Incidents where imminent danger exists to life or property.</w:t>
      </w:r>
    </w:p>
    <w:p w14:paraId="31543AB5" w14:textId="77777777" w:rsidR="00E14D2D" w:rsidRPr="007F0C8E" w:rsidRDefault="00E14D2D" w:rsidP="00E14D2D">
      <w:pPr>
        <w:numPr>
          <w:ilvl w:val="0"/>
          <w:numId w:val="16"/>
        </w:numPr>
        <w:rPr>
          <w:szCs w:val="21"/>
        </w:rPr>
      </w:pPr>
      <w:r w:rsidRPr="007F0C8E">
        <w:rPr>
          <w:szCs w:val="21"/>
        </w:rPr>
        <w:t>Incidents requiring the response of multiple agencies.</w:t>
      </w:r>
    </w:p>
    <w:p w14:paraId="31543AB6" w14:textId="77777777" w:rsidR="00E14D2D" w:rsidRPr="007F0C8E" w:rsidRDefault="00E14D2D" w:rsidP="00E14D2D">
      <w:pPr>
        <w:numPr>
          <w:ilvl w:val="0"/>
          <w:numId w:val="16"/>
        </w:numPr>
        <w:rPr>
          <w:szCs w:val="21"/>
        </w:rPr>
      </w:pPr>
      <w:r w:rsidRPr="007F0C8E">
        <w:rPr>
          <w:szCs w:val="21"/>
        </w:rPr>
        <w:t>Pre-planned events requiring mutual aid or interagency communications.</w:t>
      </w:r>
    </w:p>
    <w:p w14:paraId="31543AB7" w14:textId="77777777" w:rsidR="00E14D2D" w:rsidRPr="007F0C8E" w:rsidRDefault="00E14D2D" w:rsidP="00E14D2D">
      <w:pPr>
        <w:numPr>
          <w:ilvl w:val="0"/>
          <w:numId w:val="16"/>
        </w:numPr>
        <w:rPr>
          <w:szCs w:val="21"/>
        </w:rPr>
      </w:pPr>
      <w:r w:rsidRPr="007F0C8E">
        <w:rPr>
          <w:szCs w:val="21"/>
        </w:rPr>
        <w:t>Incidents involving a single agency where supplemental communications are needed for agency use.</w:t>
      </w:r>
    </w:p>
    <w:p w14:paraId="31543AB8" w14:textId="77777777" w:rsidR="00E14D2D" w:rsidRPr="007F0C8E" w:rsidRDefault="00E14D2D" w:rsidP="00E14D2D">
      <w:pPr>
        <w:numPr>
          <w:ilvl w:val="0"/>
          <w:numId w:val="16"/>
        </w:numPr>
        <w:rPr>
          <w:szCs w:val="21"/>
        </w:rPr>
      </w:pPr>
      <w:r w:rsidRPr="007F0C8E">
        <w:rPr>
          <w:szCs w:val="21"/>
        </w:rPr>
        <w:t>Drills, tests and exercises.</w:t>
      </w:r>
    </w:p>
    <w:p w14:paraId="31543AB9" w14:textId="77777777" w:rsidR="00E14D2D" w:rsidRPr="007F0C8E" w:rsidRDefault="00E14D2D" w:rsidP="00E14D2D">
      <w:pPr>
        <w:rPr>
          <w:szCs w:val="21"/>
        </w:rPr>
      </w:pPr>
      <w:r w:rsidRPr="007F0C8E">
        <w:rPr>
          <w:szCs w:val="21"/>
        </w:rPr>
        <w:t xml:space="preserve">In the event of multiple simultaneous incidents within the same priority level, the resources should be allocated with the following priorities in mind: </w:t>
      </w:r>
    </w:p>
    <w:p w14:paraId="31543ABA" w14:textId="77777777" w:rsidR="00E14D2D" w:rsidRPr="007F0C8E" w:rsidRDefault="00E14D2D" w:rsidP="00E14D2D">
      <w:pPr>
        <w:numPr>
          <w:ilvl w:val="0"/>
          <w:numId w:val="15"/>
        </w:numPr>
        <w:rPr>
          <w:szCs w:val="21"/>
        </w:rPr>
      </w:pPr>
      <w:r w:rsidRPr="007F0C8E">
        <w:rPr>
          <w:szCs w:val="21"/>
        </w:rPr>
        <w:t>Incidents with the greatest level of exigency (e.g., greater threat to life or property, more immediate need, etc.) have priority over less exigent incidents.</w:t>
      </w:r>
    </w:p>
    <w:p w14:paraId="31543ABB" w14:textId="77777777" w:rsidR="00E14D2D" w:rsidRPr="007F0C8E" w:rsidRDefault="00E14D2D" w:rsidP="00E14D2D">
      <w:pPr>
        <w:numPr>
          <w:ilvl w:val="0"/>
          <w:numId w:val="15"/>
        </w:numPr>
        <w:rPr>
          <w:szCs w:val="21"/>
        </w:rPr>
      </w:pPr>
      <w:r w:rsidRPr="007F0C8E">
        <w:rPr>
          <w:szCs w:val="21"/>
        </w:rPr>
        <w:t>Agencies with single/limited interoperable options have priority use of those options over agencies with multiple interoperable options.</w:t>
      </w:r>
    </w:p>
    <w:p w14:paraId="31543ABC" w14:textId="77777777" w:rsidR="00E14D2D" w:rsidRPr="007F0C8E" w:rsidRDefault="00E14D2D" w:rsidP="00E14D2D">
      <w:pPr>
        <w:numPr>
          <w:ilvl w:val="0"/>
          <w:numId w:val="15"/>
        </w:numPr>
        <w:rPr>
          <w:szCs w:val="21"/>
        </w:rPr>
      </w:pPr>
      <w:r w:rsidRPr="007F0C8E">
        <w:rPr>
          <w:szCs w:val="21"/>
        </w:rPr>
        <w:t>When at all possible, agencies already using an interoperable asset during an event should not be redirected to another resource.</w:t>
      </w:r>
    </w:p>
    <w:p w14:paraId="31543ABD" w14:textId="77777777" w:rsidR="00E14D2D" w:rsidRPr="007F0C8E" w:rsidRDefault="00E14D2D" w:rsidP="00FB547C">
      <w:pPr>
        <w:pStyle w:val="Heading3"/>
        <w:numPr>
          <w:ilvl w:val="1"/>
          <w:numId w:val="40"/>
        </w:numPr>
        <w:rPr>
          <w:sz w:val="28"/>
          <w:szCs w:val="28"/>
        </w:rPr>
      </w:pPr>
      <w:bookmarkStart w:id="91" w:name="_Toc228927024"/>
      <w:r w:rsidRPr="007F0C8E">
        <w:rPr>
          <w:sz w:val="28"/>
          <w:szCs w:val="28"/>
        </w:rPr>
        <w:t>Interoperability Testing Requirements</w:t>
      </w:r>
      <w:bookmarkEnd w:id="91"/>
    </w:p>
    <w:p w14:paraId="31543ABE" w14:textId="5AF499DD" w:rsidR="00E14D2D" w:rsidRPr="007F0C8E" w:rsidRDefault="00E14D2D" w:rsidP="00E14D2D">
      <w:pPr>
        <w:autoSpaceDE w:val="0"/>
        <w:autoSpaceDN w:val="0"/>
        <w:adjustRightInd w:val="0"/>
        <w:rPr>
          <w:szCs w:val="21"/>
        </w:rPr>
      </w:pPr>
      <w:r w:rsidRPr="007F0C8E">
        <w:rPr>
          <w:szCs w:val="21"/>
        </w:rPr>
        <w:t>During standardized testing, the testing agency will communicate with participating public safety and public service agencies on interoperability channel</w:t>
      </w:r>
      <w:r w:rsidR="002010C4" w:rsidRPr="007F0C8E">
        <w:rPr>
          <w:szCs w:val="21"/>
        </w:rPr>
        <w:t>s</w:t>
      </w:r>
      <w:r w:rsidRPr="007F0C8E">
        <w:rPr>
          <w:szCs w:val="21"/>
        </w:rPr>
        <w:t>.</w:t>
      </w:r>
    </w:p>
    <w:p w14:paraId="4AD0F706" w14:textId="77777777" w:rsidR="007E2FC1" w:rsidRPr="007F0C8E" w:rsidRDefault="007E2FC1" w:rsidP="007E2FC1">
      <w:r w:rsidRPr="007F0C8E">
        <w:t xml:space="preserve">Agencies should perform standardized tests on interoperable channels that </w:t>
      </w:r>
      <w:r w:rsidR="00394E3E" w:rsidRPr="007F0C8E">
        <w:t>include</w:t>
      </w:r>
      <w:r w:rsidRPr="007F0C8E">
        <w:t xml:space="preserve"> radio users communicating with each other. Training exercises using all levels of interoperability including local, state and national levels are encouraged, as well as participation from different agencies at the same time. </w:t>
      </w:r>
    </w:p>
    <w:p w14:paraId="31543ABF" w14:textId="77777777" w:rsidR="00E14D2D" w:rsidRPr="007F0C8E" w:rsidRDefault="00E14D2D" w:rsidP="00E14D2D">
      <w:pPr>
        <w:autoSpaceDE w:val="0"/>
        <w:autoSpaceDN w:val="0"/>
        <w:adjustRightInd w:val="0"/>
        <w:rPr>
          <w:b/>
          <w:szCs w:val="21"/>
        </w:rPr>
      </w:pPr>
      <w:r w:rsidRPr="007F0C8E">
        <w:rPr>
          <w:b/>
          <w:szCs w:val="21"/>
        </w:rPr>
        <w:t>There will be two different phases of radio testing:</w:t>
      </w:r>
    </w:p>
    <w:p w14:paraId="31543AC1" w14:textId="6FCFCDDA" w:rsidR="00E14D2D" w:rsidRPr="007F0C8E" w:rsidRDefault="00E14D2D" w:rsidP="00FB547C">
      <w:pPr>
        <w:numPr>
          <w:ilvl w:val="1"/>
          <w:numId w:val="26"/>
        </w:numPr>
        <w:autoSpaceDE w:val="0"/>
        <w:autoSpaceDN w:val="0"/>
        <w:adjustRightInd w:val="0"/>
        <w:rPr>
          <w:b/>
          <w:sz w:val="24"/>
        </w:rPr>
      </w:pPr>
      <w:r w:rsidRPr="007F0C8E">
        <w:rPr>
          <w:b/>
          <w:sz w:val="20"/>
          <w:szCs w:val="20"/>
          <w:u w:val="single"/>
        </w:rPr>
        <w:t>Communications Center Testing</w:t>
      </w:r>
      <w:r w:rsidR="00342EF4" w:rsidRPr="007F0C8E">
        <w:rPr>
          <w:b/>
          <w:sz w:val="20"/>
          <w:szCs w:val="20"/>
          <w:u w:val="single"/>
        </w:rPr>
        <w:t xml:space="preserve"> - </w:t>
      </w:r>
      <w:r w:rsidRPr="007F0C8E">
        <w:rPr>
          <w:szCs w:val="21"/>
        </w:rPr>
        <w:t xml:space="preserve">This </w:t>
      </w:r>
      <w:r w:rsidR="00FF28AA" w:rsidRPr="007F0C8E">
        <w:rPr>
          <w:szCs w:val="21"/>
        </w:rPr>
        <w:t>monthly</w:t>
      </w:r>
      <w:r w:rsidRPr="007F0C8E">
        <w:rPr>
          <w:szCs w:val="21"/>
        </w:rPr>
        <w:t xml:space="preserve"> test of interoperability channel</w:t>
      </w:r>
      <w:r w:rsidRPr="007F0C8E">
        <w:rPr>
          <w:bCs/>
          <w:szCs w:val="21"/>
        </w:rPr>
        <w:t>s</w:t>
      </w:r>
      <w:r w:rsidRPr="007F0C8E">
        <w:rPr>
          <w:szCs w:val="21"/>
        </w:rPr>
        <w:t xml:space="preserve"> </w:t>
      </w:r>
      <w:r w:rsidRPr="007F0C8E">
        <w:rPr>
          <w:iCs/>
          <w:szCs w:val="21"/>
        </w:rPr>
        <w:t>[</w:t>
      </w:r>
      <w:r w:rsidRPr="007F0C8E">
        <w:rPr>
          <w:b/>
          <w:iCs/>
          <w:szCs w:val="21"/>
        </w:rPr>
        <w:t>insert day and time here</w:t>
      </w:r>
      <w:r w:rsidRPr="007F0C8E">
        <w:rPr>
          <w:iCs/>
          <w:szCs w:val="21"/>
        </w:rPr>
        <w:t>]</w:t>
      </w:r>
      <w:r w:rsidRPr="007F0C8E">
        <w:rPr>
          <w:b/>
          <w:i/>
          <w:iCs/>
          <w:szCs w:val="21"/>
        </w:rPr>
        <w:t xml:space="preserve"> </w:t>
      </w:r>
      <w:r w:rsidRPr="007F0C8E">
        <w:rPr>
          <w:szCs w:val="21"/>
        </w:rPr>
        <w:t xml:space="preserve">will be done between the public safety and public service dispatch/radio communication centers </w:t>
      </w:r>
      <w:r w:rsidRPr="007F0C8E">
        <w:rPr>
          <w:iCs/>
          <w:szCs w:val="21"/>
        </w:rPr>
        <w:t>[</w:t>
      </w:r>
      <w:r w:rsidRPr="007F0C8E">
        <w:rPr>
          <w:b/>
          <w:iCs/>
          <w:szCs w:val="21"/>
        </w:rPr>
        <w:t>insert appropriate agency names here</w:t>
      </w:r>
      <w:r w:rsidRPr="007F0C8E">
        <w:rPr>
          <w:iCs/>
          <w:szCs w:val="21"/>
        </w:rPr>
        <w:t>]</w:t>
      </w:r>
      <w:r w:rsidRPr="007F0C8E">
        <w:rPr>
          <w:szCs w:val="21"/>
        </w:rPr>
        <w:t xml:space="preserve">. The agency radio technician will monitor the </w:t>
      </w:r>
      <w:r w:rsidRPr="007F0C8E">
        <w:rPr>
          <w:bCs/>
          <w:szCs w:val="21"/>
        </w:rPr>
        <w:t>appropriate channels</w:t>
      </w:r>
      <w:r w:rsidRPr="007F0C8E">
        <w:rPr>
          <w:szCs w:val="21"/>
        </w:rPr>
        <w:t xml:space="preserve"> during testing.</w:t>
      </w:r>
    </w:p>
    <w:p w14:paraId="31543AC3" w14:textId="22C5965C" w:rsidR="00E14D2D" w:rsidRPr="007F0C8E" w:rsidRDefault="00E14D2D" w:rsidP="00FB547C">
      <w:pPr>
        <w:numPr>
          <w:ilvl w:val="1"/>
          <w:numId w:val="26"/>
        </w:numPr>
        <w:autoSpaceDE w:val="0"/>
        <w:autoSpaceDN w:val="0"/>
        <w:adjustRightInd w:val="0"/>
        <w:rPr>
          <w:szCs w:val="21"/>
        </w:rPr>
      </w:pPr>
      <w:r w:rsidRPr="007F0C8E">
        <w:rPr>
          <w:b/>
          <w:sz w:val="20"/>
          <w:szCs w:val="20"/>
          <w:u w:val="single"/>
        </w:rPr>
        <w:t>Operational Testing</w:t>
      </w:r>
      <w:r w:rsidR="00342EF4" w:rsidRPr="007F0C8E">
        <w:rPr>
          <w:b/>
          <w:sz w:val="20"/>
          <w:szCs w:val="20"/>
          <w:u w:val="single"/>
        </w:rPr>
        <w:t xml:space="preserve"> - </w:t>
      </w:r>
      <w:r w:rsidRPr="007F0C8E">
        <w:rPr>
          <w:szCs w:val="21"/>
        </w:rPr>
        <w:t xml:space="preserve">Each agency will decide when testing should take place. All agency heads or designated representatives with radios </w:t>
      </w:r>
      <w:r w:rsidRPr="007F0C8E">
        <w:rPr>
          <w:bCs/>
          <w:szCs w:val="21"/>
        </w:rPr>
        <w:t>programmed with</w:t>
      </w:r>
      <w:r w:rsidRPr="007F0C8E">
        <w:rPr>
          <w:szCs w:val="21"/>
        </w:rPr>
        <w:t xml:space="preserve"> interoperability channel</w:t>
      </w:r>
      <w:r w:rsidRPr="007F0C8E">
        <w:rPr>
          <w:bCs/>
          <w:szCs w:val="21"/>
        </w:rPr>
        <w:t>s</w:t>
      </w:r>
      <w:r w:rsidRPr="007F0C8E">
        <w:rPr>
          <w:szCs w:val="21"/>
        </w:rPr>
        <w:t xml:space="preserve"> will participate in this testing. During this test, technical support will check the accuracy and performance of various sites.</w:t>
      </w:r>
    </w:p>
    <w:p w14:paraId="31543AC4" w14:textId="77777777" w:rsidR="00E14D2D" w:rsidRPr="007F0C8E" w:rsidRDefault="00E14D2D" w:rsidP="00FB547C">
      <w:pPr>
        <w:pStyle w:val="Heading3"/>
        <w:numPr>
          <w:ilvl w:val="1"/>
          <w:numId w:val="40"/>
        </w:numPr>
        <w:rPr>
          <w:sz w:val="28"/>
          <w:szCs w:val="28"/>
        </w:rPr>
      </w:pPr>
      <w:bookmarkStart w:id="92" w:name="_Toc228927025"/>
      <w:r w:rsidRPr="007F0C8E">
        <w:rPr>
          <w:sz w:val="28"/>
          <w:szCs w:val="28"/>
        </w:rPr>
        <w:lastRenderedPageBreak/>
        <w:t>Agency Responsibilities and Rights</w:t>
      </w:r>
      <w:bookmarkEnd w:id="92"/>
    </w:p>
    <w:p w14:paraId="31543AC5" w14:textId="77777777" w:rsidR="00E14D2D" w:rsidRPr="007F0C8E" w:rsidRDefault="00E14D2D" w:rsidP="00E14D2D">
      <w:pPr>
        <w:rPr>
          <w:szCs w:val="21"/>
        </w:rPr>
      </w:pPr>
      <w:r w:rsidRPr="007F0C8E">
        <w:rPr>
          <w:szCs w:val="21"/>
        </w:rPr>
        <w:t>Agencies will retain the following rights and responsibilities:</w:t>
      </w:r>
    </w:p>
    <w:p w14:paraId="31543AC6" w14:textId="77777777" w:rsidR="00E14D2D" w:rsidRPr="007F0C8E" w:rsidRDefault="00E14D2D" w:rsidP="00E14D2D">
      <w:pPr>
        <w:numPr>
          <w:ilvl w:val="0"/>
          <w:numId w:val="11"/>
        </w:numPr>
        <w:spacing w:before="60" w:after="60"/>
        <w:rPr>
          <w:szCs w:val="21"/>
        </w:rPr>
      </w:pPr>
      <w:r w:rsidRPr="007F0C8E">
        <w:rPr>
          <w:szCs w:val="21"/>
        </w:rPr>
        <w:t>Agencies are responsible for considering and, if agreeing to, complying with the MOUs and Agreements developed by the [</w:t>
      </w:r>
      <w:r w:rsidRPr="007F0C8E">
        <w:rPr>
          <w:b/>
          <w:szCs w:val="21"/>
        </w:rPr>
        <w:t>Name of Council/Executive Board</w:t>
      </w:r>
      <w:r w:rsidRPr="007F0C8E">
        <w:rPr>
          <w:szCs w:val="21"/>
        </w:rPr>
        <w:t>] in coordination with their respective jurisdictions.</w:t>
      </w:r>
    </w:p>
    <w:p w14:paraId="31543AC7" w14:textId="77777777" w:rsidR="00E14D2D" w:rsidRPr="007F0C8E" w:rsidRDefault="00E14D2D" w:rsidP="00E14D2D">
      <w:pPr>
        <w:numPr>
          <w:ilvl w:val="0"/>
          <w:numId w:val="11"/>
        </w:numPr>
        <w:spacing w:before="60" w:after="60"/>
        <w:rPr>
          <w:szCs w:val="21"/>
        </w:rPr>
      </w:pPr>
      <w:r w:rsidRPr="007F0C8E">
        <w:rPr>
          <w:szCs w:val="21"/>
        </w:rPr>
        <w:t xml:space="preserve">Authorized representatives of agencies participating in this plan have the authority to request the use of equipment, including systems and mobile assets, in accordance with Regional Standard Operating Procedures. </w:t>
      </w:r>
    </w:p>
    <w:p w14:paraId="31543AC8" w14:textId="77777777" w:rsidR="00E14D2D" w:rsidRPr="007F0C8E" w:rsidRDefault="00E14D2D" w:rsidP="00E14D2D">
      <w:pPr>
        <w:numPr>
          <w:ilvl w:val="0"/>
          <w:numId w:val="11"/>
        </w:numPr>
        <w:spacing w:before="60" w:after="60"/>
        <w:rPr>
          <w:szCs w:val="21"/>
        </w:rPr>
      </w:pPr>
      <w:r w:rsidRPr="007F0C8E">
        <w:rPr>
          <w:szCs w:val="21"/>
        </w:rPr>
        <w:t xml:space="preserve">Where applicable, agencies will be responsible for consistently maintaining, testing, and exercising connectivity to interoperable communications. </w:t>
      </w:r>
    </w:p>
    <w:p w14:paraId="31543AC9" w14:textId="77777777" w:rsidR="00E14D2D" w:rsidRPr="007F0C8E" w:rsidRDefault="00E14D2D" w:rsidP="00E14D2D">
      <w:pPr>
        <w:numPr>
          <w:ilvl w:val="0"/>
          <w:numId w:val="11"/>
        </w:numPr>
        <w:spacing w:before="60" w:after="60"/>
        <w:rPr>
          <w:szCs w:val="21"/>
        </w:rPr>
      </w:pPr>
      <w:r w:rsidRPr="007F0C8E">
        <w:rPr>
          <w:szCs w:val="21"/>
        </w:rPr>
        <w:t>Agencies retain the right to decide when and where to participate in interoperable communications. For example, agencies will retain the right to accept or decline a patch to a gateway system to provide interoperable communications during an incident.</w:t>
      </w:r>
    </w:p>
    <w:p w14:paraId="31543ACA" w14:textId="77777777" w:rsidR="00E14D2D" w:rsidRPr="007F0C8E" w:rsidRDefault="00E14D2D" w:rsidP="00E14D2D">
      <w:pPr>
        <w:numPr>
          <w:ilvl w:val="0"/>
          <w:numId w:val="11"/>
        </w:numPr>
        <w:spacing w:before="60" w:after="60"/>
        <w:rPr>
          <w:szCs w:val="21"/>
        </w:rPr>
      </w:pPr>
      <w:r w:rsidRPr="007F0C8E">
        <w:rPr>
          <w:szCs w:val="21"/>
        </w:rPr>
        <w:t xml:space="preserve">Training Requirements - </w:t>
      </w:r>
      <w:r w:rsidRPr="007F0C8E">
        <w:rPr>
          <w:bCs/>
          <w:szCs w:val="21"/>
        </w:rPr>
        <w:t xml:space="preserve">Participating agencies will be responsible for ensuring that their personnel are familiar with this RSOP and are properly trained in accordance with the guiding principles.  </w:t>
      </w:r>
    </w:p>
    <w:p w14:paraId="31543ACB" w14:textId="77777777" w:rsidR="00E14D2D" w:rsidRPr="007F0C8E" w:rsidRDefault="00E14D2D" w:rsidP="00E14D2D">
      <w:pPr>
        <w:autoSpaceDE w:val="0"/>
        <w:autoSpaceDN w:val="0"/>
        <w:adjustRightInd w:val="0"/>
        <w:rPr>
          <w:i/>
          <w:szCs w:val="21"/>
          <w:u w:val="single"/>
        </w:rPr>
      </w:pPr>
      <w:r w:rsidRPr="007F0C8E">
        <w:rPr>
          <w:i/>
          <w:szCs w:val="21"/>
          <w:u w:val="single"/>
        </w:rPr>
        <w:t>It is the responsibility of agency heads to ensure that these SOPs are followed as necessary.</w:t>
      </w:r>
    </w:p>
    <w:p w14:paraId="31543ACC" w14:textId="77777777" w:rsidR="00E14D2D" w:rsidRPr="007F0C8E" w:rsidRDefault="00E14D2D" w:rsidP="00E14D2D">
      <w:pPr>
        <w:autoSpaceDE w:val="0"/>
        <w:autoSpaceDN w:val="0"/>
        <w:adjustRightInd w:val="0"/>
        <w:rPr>
          <w:i/>
          <w:szCs w:val="21"/>
          <w:u w:val="single"/>
        </w:rPr>
      </w:pPr>
      <w:r w:rsidRPr="007F0C8E">
        <w:rPr>
          <w:i/>
          <w:szCs w:val="21"/>
          <w:u w:val="single"/>
        </w:rPr>
        <w:t>It is the responsibility of all communication personnel to be familiar with and to comply with these SOPs.</w:t>
      </w:r>
    </w:p>
    <w:p w14:paraId="790A8F94" w14:textId="638526C1" w:rsidR="003522BD" w:rsidRDefault="003522BD" w:rsidP="00E14D2D">
      <w:pPr>
        <w:autoSpaceDE w:val="0"/>
        <w:autoSpaceDN w:val="0"/>
        <w:adjustRightInd w:val="0"/>
        <w:ind w:right="-720"/>
        <w:rPr>
          <w:b/>
          <w:i/>
          <w:szCs w:val="21"/>
        </w:rPr>
      </w:pPr>
      <w:r w:rsidRPr="003522BD">
        <w:rPr>
          <w:rFonts w:ascii="Tahoma" w:hAnsi="Tahoma" w:cs="Tahoma"/>
          <w:b/>
          <w:i/>
          <w:iCs/>
          <w:color w:val="000000"/>
          <w:shd w:val="clear" w:color="auto" w:fill="FFFFFF"/>
        </w:rPr>
        <w:t>An adopted Regional SOP is an initiative in the SCIP and is highly encouraged; but is presently not a requirement for grant funding. </w:t>
      </w:r>
      <w:r w:rsidRPr="003522BD">
        <w:rPr>
          <w:b/>
          <w:i/>
          <w:szCs w:val="21"/>
        </w:rPr>
        <w:t xml:space="preserve"> </w:t>
      </w:r>
    </w:p>
    <w:p w14:paraId="0ED26FEB" w14:textId="77777777" w:rsidR="00BE661D" w:rsidRPr="003522BD" w:rsidRDefault="00BE661D" w:rsidP="00E14D2D">
      <w:pPr>
        <w:autoSpaceDE w:val="0"/>
        <w:autoSpaceDN w:val="0"/>
        <w:adjustRightInd w:val="0"/>
        <w:ind w:right="-720"/>
        <w:rPr>
          <w:b/>
          <w:i/>
          <w:szCs w:val="21"/>
        </w:rPr>
      </w:pPr>
    </w:p>
    <w:p w14:paraId="4874C66C" w14:textId="77777777" w:rsidR="00A61DE6" w:rsidRPr="007F0C8E" w:rsidRDefault="00A61DE6" w:rsidP="00FB547C">
      <w:pPr>
        <w:pStyle w:val="Heading3"/>
        <w:numPr>
          <w:ilvl w:val="1"/>
          <w:numId w:val="40"/>
        </w:numPr>
        <w:rPr>
          <w:sz w:val="28"/>
          <w:szCs w:val="28"/>
        </w:rPr>
      </w:pPr>
      <w:r w:rsidRPr="007F0C8E">
        <w:rPr>
          <w:sz w:val="28"/>
          <w:szCs w:val="28"/>
        </w:rPr>
        <w:t>RSOP Links to Referenced Documents</w:t>
      </w:r>
    </w:p>
    <w:p w14:paraId="1559E1E6" w14:textId="091A2CD8" w:rsidR="00394E3E" w:rsidRPr="007E5391" w:rsidRDefault="00394E3E" w:rsidP="00FB547C">
      <w:pPr>
        <w:pStyle w:val="Heading4"/>
        <w:rPr>
          <w:b w:val="0"/>
          <w:sz w:val="24"/>
          <w:szCs w:val="24"/>
        </w:rPr>
      </w:pPr>
      <w:bookmarkStart w:id="93" w:name="_http://txrc.region49.org/"/>
      <w:bookmarkStart w:id="94" w:name="_Statewide_Communications_Interopera"/>
      <w:bookmarkEnd w:id="93"/>
      <w:bookmarkEnd w:id="94"/>
      <w:r w:rsidRPr="007E5391">
        <w:rPr>
          <w:sz w:val="28"/>
        </w:rPr>
        <w:t>Statewide Communications Interoperability Plan (SCIP):</w:t>
      </w:r>
      <w:r w:rsidRPr="007E5391">
        <w:rPr>
          <w:b w:val="0"/>
          <w:szCs w:val="21"/>
        </w:rPr>
        <w:t xml:space="preserve">  </w:t>
      </w:r>
      <w:hyperlink r:id="rId16" w:history="1">
        <w:r w:rsidR="007E5391" w:rsidRPr="00624BF8">
          <w:rPr>
            <w:rStyle w:val="Hyperlink"/>
            <w:b w:val="0"/>
            <w:sz w:val="24"/>
            <w:szCs w:val="24"/>
          </w:rPr>
          <w:t>http://www.txdps.state.tx.us/LawEnforcementSupport/communications/interop/documents/texasSCIP.pdf</w:t>
        </w:r>
      </w:hyperlink>
      <w:r w:rsidR="007E5391">
        <w:rPr>
          <w:b w:val="0"/>
          <w:sz w:val="24"/>
          <w:szCs w:val="24"/>
        </w:rPr>
        <w:t xml:space="preserve"> </w:t>
      </w:r>
    </w:p>
    <w:p w14:paraId="343BFBBD" w14:textId="14EFB68E" w:rsidR="002010C4" w:rsidRPr="007E5391" w:rsidRDefault="002010C4" w:rsidP="00FB547C">
      <w:pPr>
        <w:pStyle w:val="Heading4"/>
        <w:rPr>
          <w:rStyle w:val="Hyperlink"/>
          <w:b w:val="0"/>
          <w:color w:val="auto"/>
          <w:sz w:val="24"/>
          <w:szCs w:val="24"/>
        </w:rPr>
      </w:pPr>
      <w:bookmarkStart w:id="95" w:name="_Texas_Statewide_Interoperability"/>
      <w:bookmarkEnd w:id="95"/>
      <w:r w:rsidRPr="007E5391">
        <w:rPr>
          <w:rStyle w:val="Hyperlink"/>
          <w:color w:val="auto"/>
          <w:sz w:val="28"/>
        </w:rPr>
        <w:t xml:space="preserve">Texas Statewide Interoperability Channel Plan </w:t>
      </w:r>
      <w:r w:rsidRPr="007E5391" w:rsidDel="002010C4">
        <w:rPr>
          <w:rStyle w:val="Hyperlink"/>
          <w:color w:val="auto"/>
          <w:sz w:val="28"/>
        </w:rPr>
        <w:t xml:space="preserve">or </w:t>
      </w:r>
      <w:r w:rsidRPr="007E5391">
        <w:rPr>
          <w:rStyle w:val="Hyperlink"/>
          <w:color w:val="auto"/>
          <w:sz w:val="28"/>
        </w:rPr>
        <w:t>(TSICP):</w:t>
      </w:r>
      <w:r w:rsidRPr="007E5391">
        <w:rPr>
          <w:rStyle w:val="Hyperlink"/>
          <w:b w:val="0"/>
          <w:color w:val="auto"/>
          <w:szCs w:val="21"/>
        </w:rPr>
        <w:t xml:space="preserve">  </w:t>
      </w:r>
      <w:hyperlink r:id="rId17" w:history="1">
        <w:r w:rsidR="007E5391" w:rsidRPr="00624BF8">
          <w:rPr>
            <w:rStyle w:val="Hyperlink"/>
            <w:b w:val="0"/>
            <w:sz w:val="24"/>
            <w:szCs w:val="24"/>
          </w:rPr>
          <w:t>http://www.txdps.state.tx.us/LawEnforcementSupport/communications/interop/documents/tsicpMOU.pdf</w:t>
        </w:r>
      </w:hyperlink>
      <w:r w:rsidR="007E5391">
        <w:rPr>
          <w:rStyle w:val="Hyperlink"/>
          <w:b w:val="0"/>
          <w:color w:val="auto"/>
          <w:sz w:val="24"/>
          <w:szCs w:val="24"/>
        </w:rPr>
        <w:t xml:space="preserve"> </w:t>
      </w:r>
    </w:p>
    <w:p w14:paraId="7C354A90" w14:textId="25F5D208" w:rsidR="002010C4" w:rsidRDefault="002010C4" w:rsidP="00A54880">
      <w:pPr>
        <w:pStyle w:val="Heading4"/>
        <w:rPr>
          <w:rStyle w:val="Hyperlink"/>
          <w:b w:val="0"/>
          <w:color w:val="auto"/>
          <w:sz w:val="24"/>
          <w:szCs w:val="24"/>
        </w:rPr>
      </w:pPr>
      <w:bookmarkStart w:id="96" w:name="_http://www.safecomprogram.gov/SAFEC"/>
      <w:bookmarkEnd w:id="96"/>
      <w:r w:rsidRPr="007F0C8E">
        <w:rPr>
          <w:rStyle w:val="Hyperlink"/>
          <w:color w:val="auto"/>
          <w:sz w:val="28"/>
        </w:rPr>
        <w:t>Texas Communication Field Operations Guide</w:t>
      </w:r>
      <w:r w:rsidR="007F0C8E" w:rsidRPr="007F0C8E">
        <w:rPr>
          <w:rStyle w:val="Hyperlink"/>
          <w:color w:val="auto"/>
          <w:sz w:val="28"/>
        </w:rPr>
        <w:t xml:space="preserve">: </w:t>
      </w:r>
      <w:hyperlink r:id="rId18" w:history="1">
        <w:r w:rsidR="007E5391" w:rsidRPr="00624BF8">
          <w:rPr>
            <w:rStyle w:val="Hyperlink"/>
            <w:b w:val="0"/>
            <w:sz w:val="24"/>
            <w:szCs w:val="24"/>
          </w:rPr>
          <w:t>https://www.dps.texas.gov/LawEnforcementSupport/communications/interop/documents/txCommFldOpsGuide.pdf</w:t>
        </w:r>
      </w:hyperlink>
      <w:r w:rsidR="007E5391">
        <w:rPr>
          <w:rStyle w:val="Hyperlink"/>
          <w:b w:val="0"/>
          <w:color w:val="auto"/>
          <w:sz w:val="24"/>
          <w:szCs w:val="24"/>
        </w:rPr>
        <w:t xml:space="preserve"> </w:t>
      </w:r>
    </w:p>
    <w:p w14:paraId="6118A068" w14:textId="6CD034BC" w:rsidR="0043035B" w:rsidRDefault="0043035B" w:rsidP="00A54880">
      <w:pPr>
        <w:pStyle w:val="Heading4"/>
        <w:rPr>
          <w:rStyle w:val="Hyperlink"/>
          <w:color w:val="auto"/>
          <w:sz w:val="28"/>
        </w:rPr>
      </w:pPr>
      <w:r w:rsidRPr="00A54880">
        <w:rPr>
          <w:rStyle w:val="Hyperlink"/>
          <w:color w:val="auto"/>
          <w:sz w:val="28"/>
        </w:rPr>
        <w:t>Training and Exercises Templates</w:t>
      </w:r>
      <w:r>
        <w:rPr>
          <w:rStyle w:val="Hyperlink"/>
          <w:color w:val="auto"/>
          <w:sz w:val="28"/>
        </w:rPr>
        <w:t>:</w:t>
      </w:r>
    </w:p>
    <w:p w14:paraId="6E4149EB" w14:textId="17026B63" w:rsidR="00A54880" w:rsidRPr="00BE661D" w:rsidRDefault="00340077" w:rsidP="00BE661D">
      <w:pPr>
        <w:pStyle w:val="Heading4"/>
        <w:rPr>
          <w:rStyle w:val="Hyperlink"/>
          <w:b w:val="0"/>
          <w:color w:val="auto"/>
          <w:sz w:val="24"/>
          <w:szCs w:val="24"/>
        </w:rPr>
      </w:pPr>
      <w:hyperlink r:id="rId19" w:history="1">
        <w:r w:rsidR="007E5391" w:rsidRPr="00624BF8">
          <w:rPr>
            <w:rStyle w:val="Hyperlink"/>
            <w:b w:val="0"/>
            <w:sz w:val="24"/>
            <w:szCs w:val="24"/>
          </w:rPr>
          <w:t>https://www.dps.texas.gov/LawEnforcementSupport/communications/interop/index.htm</w:t>
        </w:r>
      </w:hyperlink>
      <w:r w:rsidR="007E5391">
        <w:rPr>
          <w:rStyle w:val="Hyperlink"/>
          <w:b w:val="0"/>
          <w:color w:val="auto"/>
          <w:sz w:val="24"/>
          <w:szCs w:val="24"/>
        </w:rPr>
        <w:t xml:space="preserve"> </w:t>
      </w:r>
    </w:p>
    <w:p w14:paraId="5EB38528" w14:textId="77777777" w:rsidR="00BE661D" w:rsidRDefault="00394E3E" w:rsidP="00FB547C">
      <w:pPr>
        <w:pStyle w:val="Heading4"/>
        <w:rPr>
          <w:rStyle w:val="Hyperlink"/>
          <w:b w:val="0"/>
          <w:color w:val="auto"/>
          <w:szCs w:val="21"/>
        </w:rPr>
      </w:pPr>
      <w:r w:rsidRPr="007F0C8E">
        <w:rPr>
          <w:rStyle w:val="Hyperlink"/>
          <w:color w:val="auto"/>
          <w:sz w:val="28"/>
        </w:rPr>
        <w:t>SAFECOM:</w:t>
      </w:r>
      <w:r w:rsidRPr="007F0C8E">
        <w:rPr>
          <w:rStyle w:val="Hyperlink"/>
          <w:b w:val="0"/>
          <w:color w:val="auto"/>
          <w:szCs w:val="21"/>
        </w:rPr>
        <w:t xml:space="preserve"> </w:t>
      </w:r>
    </w:p>
    <w:p w14:paraId="237A6C67" w14:textId="5B138244" w:rsidR="00844335" w:rsidRPr="00394E3E" w:rsidRDefault="00340077" w:rsidP="00FB547C">
      <w:pPr>
        <w:pStyle w:val="Heading4"/>
        <w:rPr>
          <w:u w:val="single"/>
        </w:rPr>
      </w:pPr>
      <w:hyperlink r:id="rId20" w:history="1">
        <w:r w:rsidR="007E5391" w:rsidRPr="00624BF8">
          <w:rPr>
            <w:rStyle w:val="Hyperlink"/>
            <w:b w:val="0"/>
            <w:sz w:val="24"/>
            <w:szCs w:val="24"/>
          </w:rPr>
          <w:t>https://www.dhs.gov/safecom</w:t>
        </w:r>
      </w:hyperlink>
      <w:r w:rsidR="007E5391">
        <w:rPr>
          <w:rStyle w:val="Hyperlink"/>
          <w:b w:val="0"/>
          <w:color w:val="auto"/>
          <w:sz w:val="24"/>
          <w:szCs w:val="24"/>
        </w:rPr>
        <w:t xml:space="preserve"> </w:t>
      </w:r>
    </w:p>
    <w:p w14:paraId="31543ACE" w14:textId="77777777" w:rsidR="001409D9" w:rsidRPr="000F784E" w:rsidRDefault="001409D9" w:rsidP="00E14D2D">
      <w:pPr>
        <w:rPr>
          <w:sz w:val="24"/>
        </w:rPr>
      </w:pPr>
    </w:p>
    <w:sectPr w:rsidR="001409D9" w:rsidRPr="000F784E" w:rsidSect="004310D9">
      <w:headerReference w:type="default" r:id="rId21"/>
      <w:footerReference w:type="default" r:id="rId22"/>
      <w:footerReference w:type="first" r:id="rId23"/>
      <w:pgSz w:w="12240" w:h="15840"/>
      <w:pgMar w:top="1296" w:right="1440" w:bottom="1008" w:left="1440" w:header="43" w:footer="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E530" w14:textId="77777777" w:rsidR="00340077" w:rsidRDefault="00340077" w:rsidP="0031237A">
      <w:pPr>
        <w:spacing w:before="0" w:after="0"/>
      </w:pPr>
      <w:r>
        <w:separator/>
      </w:r>
    </w:p>
    <w:p w14:paraId="22621311" w14:textId="77777777" w:rsidR="00340077" w:rsidRDefault="00340077" w:rsidP="00D53127"/>
  </w:endnote>
  <w:endnote w:type="continuationSeparator" w:id="0">
    <w:p w14:paraId="4C27CBC1" w14:textId="77777777" w:rsidR="00340077" w:rsidRDefault="00340077" w:rsidP="0031237A">
      <w:pPr>
        <w:spacing w:before="0" w:after="0"/>
      </w:pPr>
      <w:r>
        <w:continuationSeparator/>
      </w:r>
    </w:p>
    <w:p w14:paraId="2DC09177" w14:textId="77777777" w:rsidR="00340077" w:rsidRDefault="00340077" w:rsidP="00D53127"/>
  </w:endnote>
  <w:endnote w:type="continuationNotice" w:id="1">
    <w:p w14:paraId="4A202831" w14:textId="77777777" w:rsidR="00340077" w:rsidRDefault="00340077">
      <w:pPr>
        <w:spacing w:before="0" w:after="0"/>
      </w:pPr>
    </w:p>
    <w:p w14:paraId="4EB2C63A" w14:textId="77777777" w:rsidR="00340077" w:rsidRDefault="00340077" w:rsidP="00D53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0B2D" w14:textId="57B59F66" w:rsidR="00E93C5D" w:rsidRDefault="00340077">
    <w:pPr>
      <w:pStyle w:val="Footer"/>
      <w:jc w:val="center"/>
    </w:pPr>
    <w:sdt>
      <w:sdtPr>
        <w:id w:val="-1224210079"/>
        <w:docPartObj>
          <w:docPartGallery w:val="Page Numbers (Bottom of Page)"/>
          <w:docPartUnique/>
        </w:docPartObj>
      </w:sdtPr>
      <w:sdtEndPr>
        <w:rPr>
          <w:noProof/>
        </w:rPr>
      </w:sdtEndPr>
      <w:sdtContent>
        <w:r w:rsidR="00E93C5D">
          <w:fldChar w:fldCharType="begin"/>
        </w:r>
        <w:r w:rsidR="00E93C5D">
          <w:instrText xml:space="preserve"> PAGE   \* MERGEFORMAT </w:instrText>
        </w:r>
        <w:r w:rsidR="00E93C5D">
          <w:fldChar w:fldCharType="separate"/>
        </w:r>
        <w:r w:rsidR="00797AAE">
          <w:rPr>
            <w:noProof/>
          </w:rPr>
          <w:t>21</w:t>
        </w:r>
        <w:r w:rsidR="00E93C5D">
          <w:rPr>
            <w:noProof/>
          </w:rPr>
          <w:fldChar w:fldCharType="end"/>
        </w:r>
      </w:sdtContent>
    </w:sdt>
  </w:p>
  <w:p w14:paraId="388E7432" w14:textId="3EE77812" w:rsidR="00E93C5D" w:rsidRPr="00422903" w:rsidRDefault="00E93C5D">
    <w:pPr>
      <w:pStyle w:val="Footer"/>
      <w:rPr>
        <w:color w:val="7F7F7F" w:themeColor="text1" w:themeTint="80"/>
      </w:rPr>
    </w:pPr>
    <w:r w:rsidRPr="00EA5B6E">
      <w:rPr>
        <w:color w:val="7F7F7F" w:themeColor="text1" w:themeTint="80"/>
      </w:rPr>
      <w:t xml:space="preserve">Last Updated: </w:t>
    </w:r>
    <w:r>
      <w:rPr>
        <w:color w:val="7F7F7F" w:themeColor="text1" w:themeTint="80"/>
      </w:rPr>
      <w:t>4</w:t>
    </w:r>
    <w:r w:rsidRPr="00EA5B6E">
      <w:rPr>
        <w:color w:val="7F7F7F" w:themeColor="text1" w:themeTint="80"/>
      </w:rPr>
      <w:t>/</w:t>
    </w:r>
    <w:r>
      <w:rPr>
        <w:color w:val="7F7F7F" w:themeColor="text1" w:themeTint="80"/>
      </w:rPr>
      <w:t>23/2018</w:t>
    </w:r>
  </w:p>
  <w:p w14:paraId="01D43F0A" w14:textId="23F1871C" w:rsidR="00E93C5D" w:rsidRDefault="00E93C5D" w:rsidP="00D531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20B8" w14:textId="45679A70" w:rsidR="00E93C5D" w:rsidRPr="00422903" w:rsidRDefault="00E93C5D">
    <w:pPr>
      <w:pStyle w:val="Footer"/>
      <w:rPr>
        <w:color w:val="7F7F7F" w:themeColor="text1" w:themeTint="80"/>
      </w:rPr>
    </w:pPr>
    <w:r w:rsidRPr="00422903">
      <w:rPr>
        <w:color w:val="7F7F7F" w:themeColor="text1" w:themeTint="80"/>
      </w:rPr>
      <w:t xml:space="preserve">Last Updated: </w:t>
    </w:r>
    <w:r>
      <w:rPr>
        <w:color w:val="7F7F7F" w:themeColor="text1" w:themeTint="80"/>
      </w:rPr>
      <w:t>4</w:t>
    </w:r>
    <w:r w:rsidRPr="00422903">
      <w:rPr>
        <w:color w:val="7F7F7F" w:themeColor="text1" w:themeTint="80"/>
      </w:rPr>
      <w:t>/</w:t>
    </w:r>
    <w:r>
      <w:rPr>
        <w:color w:val="7F7F7F" w:themeColor="text1" w:themeTint="80"/>
      </w:rPr>
      <w:t>23/2018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2A47" w14:textId="77777777" w:rsidR="00340077" w:rsidRDefault="00340077" w:rsidP="0031237A">
      <w:pPr>
        <w:spacing w:before="0" w:after="0"/>
      </w:pPr>
      <w:r>
        <w:separator/>
      </w:r>
    </w:p>
    <w:p w14:paraId="564D8749" w14:textId="77777777" w:rsidR="00340077" w:rsidRDefault="00340077" w:rsidP="00D53127"/>
  </w:footnote>
  <w:footnote w:type="continuationSeparator" w:id="0">
    <w:p w14:paraId="361A9D79" w14:textId="77777777" w:rsidR="00340077" w:rsidRDefault="00340077" w:rsidP="0031237A">
      <w:pPr>
        <w:spacing w:before="0" w:after="0"/>
      </w:pPr>
      <w:r>
        <w:continuationSeparator/>
      </w:r>
    </w:p>
    <w:p w14:paraId="3617EEEB" w14:textId="77777777" w:rsidR="00340077" w:rsidRDefault="00340077" w:rsidP="00D53127"/>
  </w:footnote>
  <w:footnote w:type="continuationNotice" w:id="1">
    <w:p w14:paraId="521E24F9" w14:textId="77777777" w:rsidR="00340077" w:rsidRDefault="00340077">
      <w:pPr>
        <w:spacing w:before="0" w:after="0"/>
      </w:pPr>
    </w:p>
    <w:p w14:paraId="697D3860" w14:textId="77777777" w:rsidR="00340077" w:rsidRDefault="00340077" w:rsidP="00D531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9418" w14:textId="77777777" w:rsidR="00E93C5D" w:rsidRDefault="00E93C5D" w:rsidP="00C64357">
    <w:pPr>
      <w:pStyle w:val="Header"/>
      <w:jc w:val="center"/>
      <w:rPr>
        <w:rFonts w:ascii="Tahoma" w:hAnsi="Tahoma" w:cs="Tahoma"/>
        <w:b/>
        <w:sz w:val="18"/>
        <w:szCs w:val="18"/>
      </w:rPr>
    </w:pPr>
  </w:p>
  <w:p w14:paraId="6F95F7C3" w14:textId="71FA7850" w:rsidR="00E93C5D" w:rsidRPr="00FB547C" w:rsidRDefault="00E93C5D" w:rsidP="00C64357">
    <w:pPr>
      <w:pStyle w:val="Header"/>
      <w:jc w:val="center"/>
      <w:rPr>
        <w:rFonts w:ascii="Tahoma" w:hAnsi="Tahoma" w:cs="Tahoma"/>
        <w:b/>
        <w:sz w:val="18"/>
        <w:szCs w:val="18"/>
      </w:rPr>
    </w:pPr>
    <w:r w:rsidRPr="00FB547C">
      <w:rPr>
        <w:rFonts w:ascii="Tahoma" w:hAnsi="Tahoma" w:cs="Tahoma"/>
        <w:b/>
        <w:sz w:val="18"/>
        <w:szCs w:val="18"/>
      </w:rPr>
      <w:t>Regional Standard Operating Procedu</w:t>
    </w:r>
    <w:r>
      <w:rPr>
        <w:rFonts w:ascii="Tahoma" w:hAnsi="Tahoma" w:cs="Tahoma"/>
        <w:b/>
        <w:sz w:val="18"/>
        <w:szCs w:val="18"/>
      </w:rPr>
      <w:t>res (SOPs)</w:t>
    </w:r>
  </w:p>
  <w:p w14:paraId="3FB442AA" w14:textId="77777777" w:rsidR="00E93C5D" w:rsidRDefault="00E93C5D" w:rsidP="00D53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98"/>
    <w:multiLevelType w:val="multilevel"/>
    <w:tmpl w:val="F8E2A2BE"/>
    <w:lvl w:ilvl="0">
      <w:start w:val="1"/>
      <w:numFmt w:val="upperLetter"/>
      <w:pStyle w:val="AppendixH1"/>
      <w:lvlText w:val="Appendix %1"/>
      <w:lvlJc w:val="left"/>
      <w:pPr>
        <w:tabs>
          <w:tab w:val="num" w:pos="864"/>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B35B29"/>
    <w:multiLevelType w:val="hybridMultilevel"/>
    <w:tmpl w:val="E910D358"/>
    <w:lvl w:ilvl="0" w:tplc="04090001">
      <w:start w:val="1"/>
      <w:numFmt w:val="bullet"/>
      <w:lvlText w:val=""/>
      <w:lvlJc w:val="left"/>
      <w:pPr>
        <w:tabs>
          <w:tab w:val="num" w:pos="720"/>
        </w:tabs>
        <w:ind w:left="720" w:hanging="360"/>
      </w:pPr>
      <w:rPr>
        <w:rFonts w:ascii="Symbol" w:hAnsi="Symbol" w:hint="default"/>
      </w:rPr>
    </w:lvl>
    <w:lvl w:ilvl="1" w:tplc="9D1CBC12">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33694"/>
    <w:multiLevelType w:val="multilevel"/>
    <w:tmpl w:val="E25EC24E"/>
    <w:styleLink w:val="StyleBulleted"/>
    <w:lvl w:ilvl="0">
      <w:start w:val="1"/>
      <w:numFmt w:val="bullet"/>
      <w:lvlText w:val=""/>
      <w:lvlJc w:val="left"/>
      <w:pPr>
        <w:tabs>
          <w:tab w:val="num" w:pos="864"/>
        </w:tabs>
        <w:ind w:left="1368" w:hanging="50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BF11DF"/>
    <w:multiLevelType w:val="hybridMultilevel"/>
    <w:tmpl w:val="603C4A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C1FDC"/>
    <w:multiLevelType w:val="multilevel"/>
    <w:tmpl w:val="F1304E5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623BCB"/>
    <w:multiLevelType w:val="hybridMultilevel"/>
    <w:tmpl w:val="686A30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01482"/>
    <w:multiLevelType w:val="hybridMultilevel"/>
    <w:tmpl w:val="75EC3BDE"/>
    <w:lvl w:ilvl="0" w:tplc="E9D4FCAC">
      <w:start w:val="1"/>
      <w:numFmt w:val="lowerRoman"/>
      <w:pStyle w:val="ListLetter2"/>
      <w:lvlText w:val="%1."/>
      <w:lvlJc w:val="left"/>
      <w:pPr>
        <w:tabs>
          <w:tab w:val="num" w:pos="1440"/>
        </w:tabs>
        <w:ind w:left="1080" w:hanging="360"/>
      </w:pPr>
      <w:rPr>
        <w:rFonts w:hint="default"/>
        <w:sz w:val="24"/>
        <w:szCs w:val="24"/>
      </w:rPr>
    </w:lvl>
    <w:lvl w:ilvl="1" w:tplc="0DBC6210" w:tentative="1">
      <w:start w:val="1"/>
      <w:numFmt w:val="bullet"/>
      <w:lvlText w:val="o"/>
      <w:lvlJc w:val="left"/>
      <w:pPr>
        <w:tabs>
          <w:tab w:val="num" w:pos="1440"/>
        </w:tabs>
        <w:ind w:left="1440" w:hanging="360"/>
      </w:pPr>
      <w:rPr>
        <w:rFonts w:ascii="Courier New" w:hAnsi="Courier New" w:hint="default"/>
      </w:rPr>
    </w:lvl>
    <w:lvl w:ilvl="2" w:tplc="79D43990" w:tentative="1">
      <w:start w:val="1"/>
      <w:numFmt w:val="bullet"/>
      <w:lvlText w:val=""/>
      <w:lvlJc w:val="left"/>
      <w:pPr>
        <w:tabs>
          <w:tab w:val="num" w:pos="2160"/>
        </w:tabs>
        <w:ind w:left="2160" w:hanging="360"/>
      </w:pPr>
      <w:rPr>
        <w:rFonts w:ascii="Wingdings" w:hAnsi="Wingdings" w:hint="default"/>
      </w:rPr>
    </w:lvl>
    <w:lvl w:ilvl="3" w:tplc="CCC40126" w:tentative="1">
      <w:start w:val="1"/>
      <w:numFmt w:val="bullet"/>
      <w:lvlText w:val=""/>
      <w:lvlJc w:val="left"/>
      <w:pPr>
        <w:tabs>
          <w:tab w:val="num" w:pos="2880"/>
        </w:tabs>
        <w:ind w:left="2880" w:hanging="360"/>
      </w:pPr>
      <w:rPr>
        <w:rFonts w:ascii="Symbol" w:hAnsi="Symbol" w:hint="default"/>
      </w:rPr>
    </w:lvl>
    <w:lvl w:ilvl="4" w:tplc="73DC38E0" w:tentative="1">
      <w:start w:val="1"/>
      <w:numFmt w:val="bullet"/>
      <w:lvlText w:val="o"/>
      <w:lvlJc w:val="left"/>
      <w:pPr>
        <w:tabs>
          <w:tab w:val="num" w:pos="3600"/>
        </w:tabs>
        <w:ind w:left="3600" w:hanging="360"/>
      </w:pPr>
      <w:rPr>
        <w:rFonts w:ascii="Courier New" w:hAnsi="Courier New" w:hint="default"/>
      </w:rPr>
    </w:lvl>
    <w:lvl w:ilvl="5" w:tplc="44467F5A" w:tentative="1">
      <w:start w:val="1"/>
      <w:numFmt w:val="bullet"/>
      <w:lvlText w:val=""/>
      <w:lvlJc w:val="left"/>
      <w:pPr>
        <w:tabs>
          <w:tab w:val="num" w:pos="4320"/>
        </w:tabs>
        <w:ind w:left="4320" w:hanging="360"/>
      </w:pPr>
      <w:rPr>
        <w:rFonts w:ascii="Wingdings" w:hAnsi="Wingdings" w:hint="default"/>
      </w:rPr>
    </w:lvl>
    <w:lvl w:ilvl="6" w:tplc="1A00C650" w:tentative="1">
      <w:start w:val="1"/>
      <w:numFmt w:val="bullet"/>
      <w:lvlText w:val=""/>
      <w:lvlJc w:val="left"/>
      <w:pPr>
        <w:tabs>
          <w:tab w:val="num" w:pos="5040"/>
        </w:tabs>
        <w:ind w:left="5040" w:hanging="360"/>
      </w:pPr>
      <w:rPr>
        <w:rFonts w:ascii="Symbol" w:hAnsi="Symbol" w:hint="default"/>
      </w:rPr>
    </w:lvl>
    <w:lvl w:ilvl="7" w:tplc="6D6C529A" w:tentative="1">
      <w:start w:val="1"/>
      <w:numFmt w:val="bullet"/>
      <w:lvlText w:val="o"/>
      <w:lvlJc w:val="left"/>
      <w:pPr>
        <w:tabs>
          <w:tab w:val="num" w:pos="5760"/>
        </w:tabs>
        <w:ind w:left="5760" w:hanging="360"/>
      </w:pPr>
      <w:rPr>
        <w:rFonts w:ascii="Courier New" w:hAnsi="Courier New" w:hint="default"/>
      </w:rPr>
    </w:lvl>
    <w:lvl w:ilvl="8" w:tplc="62D4C574" w:tentative="1">
      <w:start w:val="1"/>
      <w:numFmt w:val="bullet"/>
      <w:lvlText w:val=""/>
      <w:lvlJc w:val="left"/>
      <w:pPr>
        <w:tabs>
          <w:tab w:val="num" w:pos="6480"/>
        </w:tabs>
        <w:ind w:left="6480" w:hanging="360"/>
      </w:pPr>
      <w:rPr>
        <w:rFonts w:ascii="Wingdings" w:hAnsi="Wingdings" w:hint="default"/>
      </w:rPr>
    </w:lvl>
  </w:abstractNum>
  <w:abstractNum w:abstractNumId="7">
    <w:nsid w:val="160B533A"/>
    <w:multiLevelType w:val="multilevel"/>
    <w:tmpl w:val="5784CE96"/>
    <w:lvl w:ilvl="0">
      <w:start w:val="1"/>
      <w:numFmt w:val="decimal"/>
      <w:lvlText w:val="%1)"/>
      <w:lvlJc w:val="left"/>
      <w:pPr>
        <w:tabs>
          <w:tab w:val="num" w:pos="720"/>
        </w:tabs>
        <w:ind w:left="720" w:hanging="360"/>
      </w:pPr>
      <w:rPr>
        <w:rFonts w:ascii="Arial" w:hAnsi="Arial"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9F0FD0"/>
    <w:multiLevelType w:val="hybridMultilevel"/>
    <w:tmpl w:val="0BE4A27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74608"/>
    <w:multiLevelType w:val="multilevel"/>
    <w:tmpl w:val="D83C25D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1340922"/>
    <w:multiLevelType w:val="hybridMultilevel"/>
    <w:tmpl w:val="1D22F8C6"/>
    <w:lvl w:ilvl="0" w:tplc="61BCCF5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949DB"/>
    <w:multiLevelType w:val="multilevel"/>
    <w:tmpl w:val="8FA0830E"/>
    <w:styleLink w:val="StyleBulleted1"/>
    <w:lvl w:ilvl="0">
      <w:start w:val="1"/>
      <w:numFmt w:val="bullet"/>
      <w:lvlText w:val=""/>
      <w:lvlJc w:val="left"/>
      <w:pPr>
        <w:tabs>
          <w:tab w:val="num" w:pos="720"/>
        </w:tabs>
        <w:ind w:left="1080" w:hanging="72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C63A74"/>
    <w:multiLevelType w:val="multilevel"/>
    <w:tmpl w:val="EFFC1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A6A6577"/>
    <w:multiLevelType w:val="multilevel"/>
    <w:tmpl w:val="3D9CDB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02A057A"/>
    <w:multiLevelType w:val="hybridMultilevel"/>
    <w:tmpl w:val="527CC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61648"/>
    <w:multiLevelType w:val="multilevel"/>
    <w:tmpl w:val="93A21D0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451361C"/>
    <w:multiLevelType w:val="multilevel"/>
    <w:tmpl w:val="B02AE590"/>
    <w:lvl w:ilvl="0">
      <w:start w:val="1"/>
      <w:numFmt w:val="decimal"/>
      <w:lvlText w:val="%1"/>
      <w:lvlJc w:val="left"/>
      <w:pPr>
        <w:tabs>
          <w:tab w:val="num" w:pos="864"/>
        </w:tabs>
        <w:ind w:left="864" w:hanging="864"/>
      </w:pPr>
      <w:rPr>
        <w:rFonts w:hint="default"/>
      </w:rPr>
    </w:lvl>
    <w:lvl w:ilvl="1">
      <w:start w:val="1"/>
      <w:numFmt w:val="decimal"/>
      <w:pStyle w:val="Heading2"/>
      <w:lvlText w:val="%1.%2"/>
      <w:lvlJc w:val="left"/>
      <w:pPr>
        <w:tabs>
          <w:tab w:val="num" w:pos="1044"/>
        </w:tabs>
        <w:ind w:left="1044" w:hanging="864"/>
      </w:pPr>
      <w:rPr>
        <w:rFonts w:hint="default"/>
      </w:rPr>
    </w:lvl>
    <w:lvl w:ilvl="2">
      <w:start w:val="1"/>
      <w:numFmt w:val="decimal"/>
      <w:pStyle w:val="Heading3"/>
      <w:lvlText w:val="%1.%2.%3"/>
      <w:lvlJc w:val="left"/>
      <w:pPr>
        <w:tabs>
          <w:tab w:val="num" w:pos="1134"/>
        </w:tabs>
        <w:ind w:left="1134" w:hanging="864"/>
      </w:pPr>
      <w:rPr>
        <w:rFonts w:hint="default"/>
      </w:rPr>
    </w:lvl>
    <w:lvl w:ilvl="3">
      <w:start w:val="1"/>
      <w:numFmt w:val="decimal"/>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lvlText w:val="Appendix %7"/>
      <w:lvlJc w:val="left"/>
      <w:pPr>
        <w:tabs>
          <w:tab w:val="num" w:pos="1296"/>
        </w:tabs>
        <w:ind w:left="2160" w:hanging="2160"/>
      </w:pPr>
      <w:rPr>
        <w:rFonts w:ascii="Arial" w:hAnsi="Arial" w:cs="Times New Roman" w:hint="default"/>
        <w:b/>
        <w:bCs w:val="0"/>
        <w:i w:val="0"/>
        <w:iCs w:val="0"/>
        <w:caps w:val="0"/>
        <w:smallCaps w:val="0"/>
        <w:strike w:val="0"/>
        <w:dstrike w:val="0"/>
        <w:noProof w:val="0"/>
        <w:vanish w:val="0"/>
        <w:spacing w:val="0"/>
        <w:kern w:val="0"/>
        <w:position w:val="0"/>
        <w:sz w:val="32"/>
        <w:szCs w:val="32"/>
        <w:u w:val="none"/>
        <w:vertAlign w:val="baseline"/>
        <w:em w:val="none"/>
      </w:rPr>
    </w:lvl>
    <w:lvl w:ilvl="7">
      <w:start w:val="1"/>
      <w:numFmt w:val="decimal"/>
      <w:pStyle w:val="Heading8"/>
      <w:lvlText w:val="%7.%8"/>
      <w:lvlJc w:val="left"/>
      <w:pPr>
        <w:tabs>
          <w:tab w:val="num" w:pos="864"/>
        </w:tabs>
        <w:ind w:left="1440" w:hanging="1440"/>
      </w:pPr>
      <w:rPr>
        <w:rFonts w:hint="default"/>
      </w:rPr>
    </w:lvl>
    <w:lvl w:ilvl="8">
      <w:start w:val="1"/>
      <w:numFmt w:val="decimal"/>
      <w:pStyle w:val="Heading9"/>
      <w:lvlText w:val="%7.%8.%9"/>
      <w:lvlJc w:val="left"/>
      <w:pPr>
        <w:tabs>
          <w:tab w:val="num" w:pos="864"/>
        </w:tabs>
        <w:ind w:left="864" w:hanging="864"/>
      </w:pPr>
      <w:rPr>
        <w:rFonts w:hint="default"/>
      </w:rPr>
    </w:lvl>
  </w:abstractNum>
  <w:abstractNum w:abstractNumId="17">
    <w:nsid w:val="388F0400"/>
    <w:multiLevelType w:val="hybridMultilevel"/>
    <w:tmpl w:val="C9E02276"/>
    <w:lvl w:ilvl="0" w:tplc="BAE6B3B8">
      <w:start w:val="1"/>
      <w:numFmt w:val="bullet"/>
      <w:lvlText w:val="●"/>
      <w:lvlJc w:val="left"/>
      <w:pPr>
        <w:tabs>
          <w:tab w:val="num" w:pos="648"/>
        </w:tabs>
        <w:ind w:left="648" w:hanging="288"/>
      </w:pPr>
      <w:rPr>
        <w:rFonts w:ascii="Arial" w:hAnsi="Aria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21CCF"/>
    <w:multiLevelType w:val="multilevel"/>
    <w:tmpl w:val="B4B4E4D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C431A27"/>
    <w:multiLevelType w:val="hybridMultilevel"/>
    <w:tmpl w:val="B67676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03893"/>
    <w:multiLevelType w:val="multilevel"/>
    <w:tmpl w:val="03F058D0"/>
    <w:styleLink w:val="CurrentList1"/>
    <w:lvl w:ilvl="0">
      <w:start w:val="1"/>
      <w:numFmt w:val="upperLetter"/>
      <w:lvlText w:val="Appendix %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Restart w:val="1"/>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129757F"/>
    <w:multiLevelType w:val="hybridMultilevel"/>
    <w:tmpl w:val="E07C8240"/>
    <w:lvl w:ilvl="0" w:tplc="04090001">
      <w:start w:val="1"/>
      <w:numFmt w:val="upperLetter"/>
      <w:pStyle w:val="ListLetter1"/>
      <w:lvlText w:val="%1."/>
      <w:lvlJc w:val="left"/>
      <w:pPr>
        <w:tabs>
          <w:tab w:val="num" w:pos="720"/>
        </w:tabs>
        <w:ind w:left="720" w:hanging="360"/>
      </w:pPr>
      <w:rPr>
        <w:rFonts w:hint="default"/>
        <w:sz w:val="24"/>
        <w:szCs w:val="24"/>
      </w:rPr>
    </w:lvl>
    <w:lvl w:ilvl="1" w:tplc="04090003">
      <w:start w:val="1"/>
      <w:numFmt w:val="lowerRoman"/>
      <w:pStyle w:val="ListLetter1"/>
      <w:lvlText w:val="%2."/>
      <w:lvlJc w:val="left"/>
      <w:pPr>
        <w:tabs>
          <w:tab w:val="num" w:pos="1440"/>
        </w:tabs>
        <w:ind w:left="144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44110106"/>
    <w:multiLevelType w:val="hybridMultilevel"/>
    <w:tmpl w:val="647C4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C5C14"/>
    <w:multiLevelType w:val="hybridMultilevel"/>
    <w:tmpl w:val="12F6C3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A922B9"/>
    <w:multiLevelType w:val="hybridMultilevel"/>
    <w:tmpl w:val="7C0AED12"/>
    <w:lvl w:ilvl="0" w:tplc="BAE6B3B8">
      <w:start w:val="1"/>
      <w:numFmt w:val="bullet"/>
      <w:lvlText w:val="●"/>
      <w:lvlJc w:val="left"/>
      <w:pPr>
        <w:tabs>
          <w:tab w:val="num" w:pos="648"/>
        </w:tabs>
        <w:ind w:left="648" w:hanging="288"/>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86676"/>
    <w:multiLevelType w:val="hybridMultilevel"/>
    <w:tmpl w:val="375C4A24"/>
    <w:lvl w:ilvl="0" w:tplc="07046644">
      <w:start w:val="1"/>
      <w:numFmt w:val="bullet"/>
      <w:lvlText w:val="o"/>
      <w:lvlJc w:val="left"/>
      <w:pPr>
        <w:tabs>
          <w:tab w:val="num" w:pos="1152"/>
        </w:tabs>
        <w:ind w:left="1152"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C00105"/>
    <w:multiLevelType w:val="multilevel"/>
    <w:tmpl w:val="94B42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5919F5"/>
    <w:multiLevelType w:val="multilevel"/>
    <w:tmpl w:val="A336002E"/>
    <w:lvl w:ilvl="0">
      <w:start w:val="1"/>
      <w:numFmt w:val="decimal"/>
      <w:lvlText w:val="%1)"/>
      <w:lvlJc w:val="left"/>
      <w:pPr>
        <w:tabs>
          <w:tab w:val="num" w:pos="720"/>
        </w:tabs>
        <w:ind w:left="720" w:hanging="360"/>
      </w:pPr>
      <w:rPr>
        <w:rFonts w:ascii="Arial" w:hAnsi="Arial" w:hint="default"/>
        <w:b w:val="0"/>
        <w:i w:val="0"/>
        <w:color w:val="auto"/>
        <w:sz w:val="22"/>
        <w:szCs w:val="22"/>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E6A0639"/>
    <w:multiLevelType w:val="hybridMultilevel"/>
    <w:tmpl w:val="D3CCB8A8"/>
    <w:lvl w:ilvl="0" w:tplc="B510AC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E2D36"/>
    <w:multiLevelType w:val="hybridMultilevel"/>
    <w:tmpl w:val="726C0D52"/>
    <w:lvl w:ilvl="0" w:tplc="4CA25E8E">
      <w:start w:val="1"/>
      <w:numFmt w:val="bullet"/>
      <w:lvlText w:val=""/>
      <w:lvlJc w:val="left"/>
      <w:pPr>
        <w:tabs>
          <w:tab w:val="num" w:pos="288"/>
        </w:tabs>
        <w:ind w:left="504"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C6010A"/>
    <w:multiLevelType w:val="multilevel"/>
    <w:tmpl w:val="F5D20006"/>
    <w:lvl w:ilvl="0">
      <w:start w:val="1"/>
      <w:numFmt w:val="decimal"/>
      <w:lvlText w:val="%1)"/>
      <w:lvlJc w:val="left"/>
      <w:pPr>
        <w:tabs>
          <w:tab w:val="num" w:pos="720"/>
        </w:tabs>
        <w:ind w:left="720" w:hanging="360"/>
      </w:pPr>
      <w:rPr>
        <w:rFonts w:ascii="Arial" w:hAnsi="Arial"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2136D52"/>
    <w:multiLevelType w:val="multilevel"/>
    <w:tmpl w:val="D83C25D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24D1F66"/>
    <w:multiLevelType w:val="hybridMultilevel"/>
    <w:tmpl w:val="6414D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F07BA4"/>
    <w:multiLevelType w:val="multilevel"/>
    <w:tmpl w:val="4D38F01E"/>
    <w:styleLink w:val="StyleBulleted2"/>
    <w:lvl w:ilvl="0">
      <w:start w:val="1"/>
      <w:numFmt w:val="bullet"/>
      <w:lvlText w:val=""/>
      <w:lvlJc w:val="left"/>
      <w:pPr>
        <w:tabs>
          <w:tab w:val="num" w:pos="360"/>
        </w:tabs>
        <w:ind w:left="360"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7835D3"/>
    <w:multiLevelType w:val="hybridMultilevel"/>
    <w:tmpl w:val="0E042606"/>
    <w:lvl w:ilvl="0" w:tplc="04090001">
      <w:start w:val="1"/>
      <w:numFmt w:val="decimal"/>
      <w:pStyle w:val="ListNum1"/>
      <w:lvlText w:val="%1."/>
      <w:lvlJc w:val="left"/>
      <w:pPr>
        <w:tabs>
          <w:tab w:val="num" w:pos="720"/>
        </w:tabs>
        <w:ind w:left="720" w:hanging="360"/>
      </w:pPr>
      <w:rPr>
        <w:rFonts w:hint="default"/>
        <w:sz w:val="24"/>
        <w:szCs w:val="24"/>
      </w:rPr>
    </w:lvl>
    <w:lvl w:ilvl="1" w:tplc="71C631C2">
      <w:start w:val="1"/>
      <w:numFmt w:val="bullet"/>
      <w:lvlText w:val="o"/>
      <w:lvlJc w:val="left"/>
      <w:pPr>
        <w:tabs>
          <w:tab w:val="num" w:pos="1440"/>
        </w:tabs>
        <w:ind w:left="1440" w:hanging="360"/>
      </w:pPr>
      <w:rPr>
        <w:rFonts w:ascii="Times New Roman" w:hAnsi="Times New Roman" w:cs="Times New Roman"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B35663"/>
    <w:multiLevelType w:val="hybridMultilevel"/>
    <w:tmpl w:val="A0ECF1EA"/>
    <w:lvl w:ilvl="0" w:tplc="2EA6107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2910F7"/>
    <w:multiLevelType w:val="multilevel"/>
    <w:tmpl w:val="2A10174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29C3BFF"/>
    <w:multiLevelType w:val="hybridMultilevel"/>
    <w:tmpl w:val="0B701E8C"/>
    <w:lvl w:ilvl="0" w:tplc="359E61B6">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AF08EB"/>
    <w:multiLevelType w:val="multilevel"/>
    <w:tmpl w:val="89B6B19E"/>
    <w:lvl w:ilvl="0">
      <w:start w:val="1"/>
      <w:numFmt w:val="upperLetter"/>
      <w:lvlText w:val="Appendix %1"/>
      <w:lvlJc w:val="left"/>
      <w:pPr>
        <w:tabs>
          <w:tab w:val="num" w:pos="864"/>
        </w:tabs>
        <w:ind w:left="864" w:hanging="864"/>
      </w:pPr>
      <w:rPr>
        <w:rFonts w:hint="default"/>
      </w:rPr>
    </w:lvl>
    <w:lvl w:ilvl="1">
      <w:start w:val="1"/>
      <w:numFmt w:val="decimal"/>
      <w:pStyle w:val="AppendixH2"/>
      <w:lvlText w:val="%1.%2"/>
      <w:lvlJc w:val="left"/>
      <w:pPr>
        <w:tabs>
          <w:tab w:val="num" w:pos="864"/>
        </w:tabs>
        <w:ind w:left="864" w:hanging="864"/>
      </w:pPr>
      <w:rPr>
        <w:rFonts w:hint="default"/>
      </w:rPr>
    </w:lvl>
    <w:lvl w:ilvl="2">
      <w:start w:val="1"/>
      <w:numFmt w:val="decimal"/>
      <w:lvlRestart w:val="1"/>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5F4BBC"/>
    <w:multiLevelType w:val="hybridMultilevel"/>
    <w:tmpl w:val="3E2EFC72"/>
    <w:lvl w:ilvl="0" w:tplc="B510AC1E">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92D24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9F10A18"/>
    <w:multiLevelType w:val="hybridMultilevel"/>
    <w:tmpl w:val="4E1C034C"/>
    <w:lvl w:ilvl="0" w:tplc="04090001">
      <w:start w:val="1"/>
      <w:numFmt w:val="bullet"/>
      <w:pStyle w:val="List2"/>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631302"/>
    <w:multiLevelType w:val="multilevel"/>
    <w:tmpl w:val="3D9CDB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1895FF6"/>
    <w:multiLevelType w:val="multilevel"/>
    <w:tmpl w:val="637AAF2E"/>
    <w:lvl w:ilvl="0">
      <w:start w:val="1"/>
      <w:numFmt w:val="decimal"/>
      <w:lvlText w:val="%1)"/>
      <w:lvlJc w:val="left"/>
      <w:pPr>
        <w:tabs>
          <w:tab w:val="num" w:pos="720"/>
        </w:tabs>
        <w:ind w:left="720" w:hanging="360"/>
      </w:pPr>
      <w:rPr>
        <w:rFonts w:ascii="Arial" w:hAnsi="Arial"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26B45F3"/>
    <w:multiLevelType w:val="hybridMultilevel"/>
    <w:tmpl w:val="6646F0CC"/>
    <w:lvl w:ilvl="0" w:tplc="04090001">
      <w:start w:val="1"/>
      <w:numFmt w:val="lowerLetter"/>
      <w:pStyle w:val="ListNum2"/>
      <w:lvlText w:val="%1."/>
      <w:lvlJc w:val="left"/>
      <w:pPr>
        <w:tabs>
          <w:tab w:val="num" w:pos="1080"/>
        </w:tabs>
        <w:ind w:left="1080" w:hanging="360"/>
      </w:pPr>
      <w:rPr>
        <w:rFont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68A5E94"/>
    <w:multiLevelType w:val="hybridMultilevel"/>
    <w:tmpl w:val="3BB4D7CA"/>
    <w:lvl w:ilvl="0" w:tplc="CD388A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D66C9A"/>
    <w:multiLevelType w:val="hybridMultilevel"/>
    <w:tmpl w:val="23C48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7878C0"/>
    <w:multiLevelType w:val="hybridMultilevel"/>
    <w:tmpl w:val="31ECAB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7837D2"/>
    <w:multiLevelType w:val="multilevel"/>
    <w:tmpl w:val="A336002E"/>
    <w:lvl w:ilvl="0">
      <w:start w:val="1"/>
      <w:numFmt w:val="decimal"/>
      <w:lvlText w:val="%1)"/>
      <w:lvlJc w:val="left"/>
      <w:pPr>
        <w:tabs>
          <w:tab w:val="num" w:pos="720"/>
        </w:tabs>
        <w:ind w:left="720" w:hanging="360"/>
      </w:pPr>
      <w:rPr>
        <w:rFonts w:ascii="Arial" w:hAnsi="Arial" w:hint="default"/>
        <w:b w:val="0"/>
        <w:i w:val="0"/>
        <w:color w:val="auto"/>
        <w:sz w:val="22"/>
        <w:szCs w:val="22"/>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F924C80"/>
    <w:multiLevelType w:val="hybridMultilevel"/>
    <w:tmpl w:val="FBF2348A"/>
    <w:lvl w:ilvl="0" w:tplc="CD388A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6"/>
  </w:num>
  <w:num w:numId="4">
    <w:abstractNumId w:val="44"/>
  </w:num>
  <w:num w:numId="5">
    <w:abstractNumId w:val="40"/>
  </w:num>
  <w:num w:numId="6">
    <w:abstractNumId w:val="20"/>
  </w:num>
  <w:num w:numId="7">
    <w:abstractNumId w:val="0"/>
  </w:num>
  <w:num w:numId="8">
    <w:abstractNumId w:val="38"/>
  </w:num>
  <w:num w:numId="9">
    <w:abstractNumId w:val="2"/>
  </w:num>
  <w:num w:numId="10">
    <w:abstractNumId w:val="11"/>
  </w:num>
  <w:num w:numId="11">
    <w:abstractNumId w:val="1"/>
  </w:num>
  <w:num w:numId="12">
    <w:abstractNumId w:val="16"/>
  </w:num>
  <w:num w:numId="13">
    <w:abstractNumId w:val="33"/>
  </w:num>
  <w:num w:numId="14">
    <w:abstractNumId w:val="34"/>
  </w:num>
  <w:num w:numId="15">
    <w:abstractNumId w:val="37"/>
  </w:num>
  <w:num w:numId="16">
    <w:abstractNumId w:val="35"/>
  </w:num>
  <w:num w:numId="17">
    <w:abstractNumId w:val="32"/>
  </w:num>
  <w:num w:numId="18">
    <w:abstractNumId w:val="48"/>
  </w:num>
  <w:num w:numId="19">
    <w:abstractNumId w:val="24"/>
  </w:num>
  <w:num w:numId="20">
    <w:abstractNumId w:val="17"/>
  </w:num>
  <w:num w:numId="21">
    <w:abstractNumId w:val="45"/>
  </w:num>
  <w:num w:numId="22">
    <w:abstractNumId w:val="49"/>
  </w:num>
  <w:num w:numId="23">
    <w:abstractNumId w:val="10"/>
  </w:num>
  <w:num w:numId="24">
    <w:abstractNumId w:val="29"/>
  </w:num>
  <w:num w:numId="25">
    <w:abstractNumId w:val="25"/>
  </w:num>
  <w:num w:numId="26">
    <w:abstractNumId w:val="27"/>
  </w:num>
  <w:num w:numId="27">
    <w:abstractNumId w:val="3"/>
  </w:num>
  <w:num w:numId="28">
    <w:abstractNumId w:val="47"/>
  </w:num>
  <w:num w:numId="29">
    <w:abstractNumId w:val="22"/>
  </w:num>
  <w:num w:numId="30">
    <w:abstractNumId w:val="19"/>
  </w:num>
  <w:num w:numId="31">
    <w:abstractNumId w:val="5"/>
  </w:num>
  <w:num w:numId="32">
    <w:abstractNumId w:val="23"/>
  </w:num>
  <w:num w:numId="33">
    <w:abstractNumId w:val="14"/>
  </w:num>
  <w:num w:numId="34">
    <w:abstractNumId w:val="12"/>
  </w:num>
  <w:num w:numId="35">
    <w:abstractNumId w:val="42"/>
  </w:num>
  <w:num w:numId="36">
    <w:abstractNumId w:val="8"/>
  </w:num>
  <w:num w:numId="37">
    <w:abstractNumId w:val="13"/>
  </w:num>
  <w:num w:numId="38">
    <w:abstractNumId w:val="4"/>
  </w:num>
  <w:num w:numId="39">
    <w:abstractNumId w:val="26"/>
  </w:num>
  <w:num w:numId="40">
    <w:abstractNumId w:val="15"/>
  </w:num>
  <w:num w:numId="41">
    <w:abstractNumId w:val="4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36"/>
  </w:num>
  <w:num w:numId="65">
    <w:abstractNumId w:val="16"/>
  </w:num>
  <w:num w:numId="66">
    <w:abstractNumId w:val="18"/>
  </w:num>
  <w:num w:numId="67">
    <w:abstractNumId w:val="9"/>
  </w:num>
  <w:num w:numId="68">
    <w:abstractNumId w:val="31"/>
  </w:num>
  <w:num w:numId="69">
    <w:abstractNumId w:val="43"/>
  </w:num>
  <w:num w:numId="70">
    <w:abstractNumId w:val="30"/>
  </w:num>
  <w:num w:numId="71">
    <w:abstractNumId w:val="7"/>
  </w:num>
  <w:num w:numId="72">
    <w:abstractNumId w:val="28"/>
  </w:num>
  <w:num w:numId="73">
    <w:abstractNumId w:val="39"/>
  </w:num>
  <w:num w:numId="74">
    <w:abstractNumId w:val="16"/>
  </w:num>
  <w:num w:numId="75">
    <w:abstractNumId w:val="16"/>
  </w:num>
  <w:num w:numId="76">
    <w:abstractNumId w:val="16"/>
  </w:num>
  <w:num w:numId="77">
    <w:abstractNumId w:val="16"/>
  </w:num>
  <w:num w:numId="78">
    <w:abstractNumId w:val="16"/>
  </w:num>
  <w:num w:numId="79">
    <w:abstractNumId w:val="16"/>
  </w:num>
  <w:num w:numId="80">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D"/>
    <w:rsid w:val="00051160"/>
    <w:rsid w:val="000633B3"/>
    <w:rsid w:val="000709DF"/>
    <w:rsid w:val="00083E00"/>
    <w:rsid w:val="000B197C"/>
    <w:rsid w:val="000C71BA"/>
    <w:rsid w:val="000D7096"/>
    <w:rsid w:val="000E0449"/>
    <w:rsid w:val="000F6A76"/>
    <w:rsid w:val="000F784E"/>
    <w:rsid w:val="00101A59"/>
    <w:rsid w:val="00124472"/>
    <w:rsid w:val="00140948"/>
    <w:rsid w:val="001409D9"/>
    <w:rsid w:val="00154490"/>
    <w:rsid w:val="001638EF"/>
    <w:rsid w:val="00196A1C"/>
    <w:rsid w:val="001C32C3"/>
    <w:rsid w:val="001D2939"/>
    <w:rsid w:val="001E5167"/>
    <w:rsid w:val="002010C4"/>
    <w:rsid w:val="00226691"/>
    <w:rsid w:val="002568C6"/>
    <w:rsid w:val="002714D4"/>
    <w:rsid w:val="00271C06"/>
    <w:rsid w:val="002C39E5"/>
    <w:rsid w:val="002E6B63"/>
    <w:rsid w:val="0031082E"/>
    <w:rsid w:val="0031237A"/>
    <w:rsid w:val="003237A1"/>
    <w:rsid w:val="00340077"/>
    <w:rsid w:val="00342EF4"/>
    <w:rsid w:val="003522BD"/>
    <w:rsid w:val="003663A7"/>
    <w:rsid w:val="00374490"/>
    <w:rsid w:val="003776EE"/>
    <w:rsid w:val="00394E3E"/>
    <w:rsid w:val="003A1621"/>
    <w:rsid w:val="003A6A75"/>
    <w:rsid w:val="003B48ED"/>
    <w:rsid w:val="003C115A"/>
    <w:rsid w:val="003D654E"/>
    <w:rsid w:val="003E0E3F"/>
    <w:rsid w:val="003F5FA6"/>
    <w:rsid w:val="00410376"/>
    <w:rsid w:val="00422903"/>
    <w:rsid w:val="004279F9"/>
    <w:rsid w:val="0043035B"/>
    <w:rsid w:val="004310D9"/>
    <w:rsid w:val="00434393"/>
    <w:rsid w:val="00436DFE"/>
    <w:rsid w:val="00496AC0"/>
    <w:rsid w:val="005031E6"/>
    <w:rsid w:val="00523DCC"/>
    <w:rsid w:val="0054188F"/>
    <w:rsid w:val="00592F48"/>
    <w:rsid w:val="005B04E0"/>
    <w:rsid w:val="005B5982"/>
    <w:rsid w:val="005E4425"/>
    <w:rsid w:val="005F42A8"/>
    <w:rsid w:val="005F7CE1"/>
    <w:rsid w:val="006048A6"/>
    <w:rsid w:val="00604C71"/>
    <w:rsid w:val="00604D50"/>
    <w:rsid w:val="00622627"/>
    <w:rsid w:val="00631D80"/>
    <w:rsid w:val="00633E58"/>
    <w:rsid w:val="006412D8"/>
    <w:rsid w:val="00697B6B"/>
    <w:rsid w:val="006D4B0E"/>
    <w:rsid w:val="006E61CB"/>
    <w:rsid w:val="00710641"/>
    <w:rsid w:val="00750AD0"/>
    <w:rsid w:val="00752256"/>
    <w:rsid w:val="00752BBE"/>
    <w:rsid w:val="007638D0"/>
    <w:rsid w:val="00793BF4"/>
    <w:rsid w:val="00795058"/>
    <w:rsid w:val="00797AAE"/>
    <w:rsid w:val="007D5B97"/>
    <w:rsid w:val="007E2FC1"/>
    <w:rsid w:val="007E5391"/>
    <w:rsid w:val="007F0C8E"/>
    <w:rsid w:val="007F3688"/>
    <w:rsid w:val="008059D8"/>
    <w:rsid w:val="00826D31"/>
    <w:rsid w:val="00844335"/>
    <w:rsid w:val="00876D37"/>
    <w:rsid w:val="00892D1B"/>
    <w:rsid w:val="00921489"/>
    <w:rsid w:val="009406F2"/>
    <w:rsid w:val="00947496"/>
    <w:rsid w:val="009900F8"/>
    <w:rsid w:val="009A3385"/>
    <w:rsid w:val="009A617E"/>
    <w:rsid w:val="00A039FB"/>
    <w:rsid w:val="00A06B99"/>
    <w:rsid w:val="00A16788"/>
    <w:rsid w:val="00A3739E"/>
    <w:rsid w:val="00A47999"/>
    <w:rsid w:val="00A54880"/>
    <w:rsid w:val="00A61DE6"/>
    <w:rsid w:val="00A6327D"/>
    <w:rsid w:val="00A75CD4"/>
    <w:rsid w:val="00A772E3"/>
    <w:rsid w:val="00A81EA5"/>
    <w:rsid w:val="00A86CE4"/>
    <w:rsid w:val="00A95AAC"/>
    <w:rsid w:val="00AB1131"/>
    <w:rsid w:val="00AB2A1C"/>
    <w:rsid w:val="00AC1E25"/>
    <w:rsid w:val="00AC4C83"/>
    <w:rsid w:val="00AF01C6"/>
    <w:rsid w:val="00AF6863"/>
    <w:rsid w:val="00B52011"/>
    <w:rsid w:val="00B77FA2"/>
    <w:rsid w:val="00B9695B"/>
    <w:rsid w:val="00BD0C39"/>
    <w:rsid w:val="00BE56BF"/>
    <w:rsid w:val="00BE661D"/>
    <w:rsid w:val="00C01EDC"/>
    <w:rsid w:val="00C03006"/>
    <w:rsid w:val="00C47600"/>
    <w:rsid w:val="00C50D2F"/>
    <w:rsid w:val="00C54093"/>
    <w:rsid w:val="00C61956"/>
    <w:rsid w:val="00C64357"/>
    <w:rsid w:val="00C736C4"/>
    <w:rsid w:val="00C82D1B"/>
    <w:rsid w:val="00C90BDC"/>
    <w:rsid w:val="00C9540A"/>
    <w:rsid w:val="00CA0D57"/>
    <w:rsid w:val="00CF2BC1"/>
    <w:rsid w:val="00D13006"/>
    <w:rsid w:val="00D503D6"/>
    <w:rsid w:val="00D53127"/>
    <w:rsid w:val="00D57E48"/>
    <w:rsid w:val="00D77A77"/>
    <w:rsid w:val="00D80673"/>
    <w:rsid w:val="00DA42CD"/>
    <w:rsid w:val="00DC6680"/>
    <w:rsid w:val="00DE2149"/>
    <w:rsid w:val="00DF690D"/>
    <w:rsid w:val="00E028D8"/>
    <w:rsid w:val="00E03D96"/>
    <w:rsid w:val="00E147E2"/>
    <w:rsid w:val="00E14D2D"/>
    <w:rsid w:val="00E61162"/>
    <w:rsid w:val="00E62EEF"/>
    <w:rsid w:val="00E83A19"/>
    <w:rsid w:val="00E84963"/>
    <w:rsid w:val="00E93C5D"/>
    <w:rsid w:val="00F05AF6"/>
    <w:rsid w:val="00F33A97"/>
    <w:rsid w:val="00F665C5"/>
    <w:rsid w:val="00F71797"/>
    <w:rsid w:val="00F85549"/>
    <w:rsid w:val="00FA3B32"/>
    <w:rsid w:val="00FB547C"/>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D"/>
    <w:pPr>
      <w:spacing w:before="120" w:after="120" w:line="240" w:lineRule="auto"/>
    </w:pPr>
    <w:rPr>
      <w:rFonts w:ascii="Arial" w:eastAsia="Times New Roman" w:hAnsi="Arial" w:cs="Times New Roman"/>
      <w:sz w:val="21"/>
      <w:szCs w:val="24"/>
    </w:rPr>
  </w:style>
  <w:style w:type="paragraph" w:styleId="Heading1">
    <w:name w:val="heading 1"/>
    <w:aliases w:val="Title4"/>
    <w:basedOn w:val="Normal"/>
    <w:next w:val="Normal"/>
    <w:link w:val="Heading1Char"/>
    <w:autoRedefine/>
    <w:qFormat/>
    <w:rsid w:val="003A6A75"/>
    <w:pPr>
      <w:keepNext/>
      <w:spacing w:line="400" w:lineRule="exact"/>
      <w:jc w:val="right"/>
      <w:outlineLvl w:val="0"/>
    </w:pPr>
    <w:rPr>
      <w:rFonts w:ascii="Tahoma" w:hAnsi="Tahoma" w:cs="Tahoma"/>
      <w:b/>
      <w:bCs/>
      <w:kern w:val="32"/>
      <w:sz w:val="36"/>
      <w:szCs w:val="32"/>
    </w:rPr>
  </w:style>
  <w:style w:type="paragraph" w:styleId="Heading2">
    <w:name w:val="heading 2"/>
    <w:aliases w:val="TASK HEADING"/>
    <w:basedOn w:val="Normal"/>
    <w:next w:val="Normal"/>
    <w:link w:val="Heading2Char"/>
    <w:qFormat/>
    <w:rsid w:val="00E14D2D"/>
    <w:pPr>
      <w:keepNext/>
      <w:numPr>
        <w:ilvl w:val="1"/>
        <w:numId w:val="12"/>
      </w:numPr>
      <w:tabs>
        <w:tab w:val="clear" w:pos="1044"/>
        <w:tab w:val="num" w:pos="864"/>
      </w:tabs>
      <w:spacing w:before="240" w:after="240"/>
      <w:ind w:left="864"/>
      <w:outlineLvl w:val="1"/>
    </w:pPr>
    <w:rPr>
      <w:rFonts w:cs="Arial"/>
      <w:b/>
      <w:bCs/>
      <w:iCs/>
      <w:sz w:val="28"/>
      <w:szCs w:val="28"/>
    </w:rPr>
  </w:style>
  <w:style w:type="paragraph" w:styleId="Heading3">
    <w:name w:val="heading 3"/>
    <w:aliases w:val="Heading 3 hidden,2h,h3,h31,h32,alltoc,SUBTASK/DELIVERABLE"/>
    <w:basedOn w:val="Normal"/>
    <w:next w:val="Normal"/>
    <w:link w:val="Heading3Char"/>
    <w:qFormat/>
    <w:rsid w:val="00D80673"/>
    <w:pPr>
      <w:keepNext/>
      <w:numPr>
        <w:ilvl w:val="2"/>
        <w:numId w:val="12"/>
      </w:numPr>
      <w:spacing w:before="240" w:after="60"/>
      <w:outlineLvl w:val="2"/>
    </w:pPr>
    <w:rPr>
      <w:rFonts w:cs="Arial"/>
      <w:b/>
      <w:bCs/>
      <w:sz w:val="26"/>
      <w:szCs w:val="26"/>
    </w:rPr>
  </w:style>
  <w:style w:type="paragraph" w:styleId="Heading4">
    <w:name w:val="heading 4"/>
    <w:basedOn w:val="Normal"/>
    <w:next w:val="Normal"/>
    <w:link w:val="Heading4Char"/>
    <w:qFormat/>
    <w:rsid w:val="00E14D2D"/>
    <w:pPr>
      <w:keepNext/>
      <w:spacing w:before="240"/>
      <w:outlineLvl w:val="3"/>
    </w:pPr>
    <w:rPr>
      <w:b/>
      <w:bCs/>
      <w:i/>
      <w:sz w:val="22"/>
      <w:szCs w:val="28"/>
    </w:rPr>
  </w:style>
  <w:style w:type="paragraph" w:styleId="Heading5">
    <w:name w:val="heading 5"/>
    <w:basedOn w:val="Normal"/>
    <w:next w:val="Normal"/>
    <w:link w:val="Heading5Char"/>
    <w:qFormat/>
    <w:rsid w:val="00E14D2D"/>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E14D2D"/>
    <w:pPr>
      <w:numPr>
        <w:ilvl w:val="5"/>
        <w:numId w:val="12"/>
      </w:numPr>
      <w:spacing w:before="240" w:after="60"/>
      <w:outlineLvl w:val="5"/>
    </w:pPr>
    <w:rPr>
      <w:b/>
      <w:bCs/>
      <w:sz w:val="22"/>
      <w:szCs w:val="22"/>
    </w:rPr>
  </w:style>
  <w:style w:type="paragraph" w:styleId="Heading7">
    <w:name w:val="heading 7"/>
    <w:basedOn w:val="Heading1"/>
    <w:next w:val="Normal"/>
    <w:link w:val="Heading7Char"/>
    <w:qFormat/>
    <w:rsid w:val="00D80673"/>
    <w:pPr>
      <w:numPr>
        <w:ilvl w:val="6"/>
      </w:numPr>
      <w:ind w:left="864"/>
      <w:outlineLvl w:val="6"/>
    </w:pPr>
  </w:style>
  <w:style w:type="paragraph" w:styleId="Heading8">
    <w:name w:val="heading 8"/>
    <w:basedOn w:val="Heading2"/>
    <w:next w:val="Normal"/>
    <w:link w:val="Heading8Char"/>
    <w:qFormat/>
    <w:rsid w:val="00E14D2D"/>
    <w:pPr>
      <w:numPr>
        <w:ilvl w:val="7"/>
      </w:numPr>
      <w:outlineLvl w:val="7"/>
    </w:pPr>
    <w:rPr>
      <w:iCs w:val="0"/>
      <w:sz w:val="24"/>
    </w:rPr>
  </w:style>
  <w:style w:type="paragraph" w:styleId="Heading9">
    <w:name w:val="heading 9"/>
    <w:basedOn w:val="Heading3"/>
    <w:next w:val="Normal"/>
    <w:link w:val="Heading9Char"/>
    <w:qFormat/>
    <w:rsid w:val="00E14D2D"/>
    <w:pPr>
      <w:numPr>
        <w:ilvl w:val="8"/>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4 Char"/>
    <w:basedOn w:val="DefaultParagraphFont"/>
    <w:link w:val="Heading1"/>
    <w:rsid w:val="003A6A75"/>
    <w:rPr>
      <w:rFonts w:ascii="Tahoma" w:eastAsia="Times New Roman" w:hAnsi="Tahoma" w:cs="Tahoma"/>
      <w:b/>
      <w:bCs/>
      <w:kern w:val="32"/>
      <w:sz w:val="36"/>
      <w:szCs w:val="32"/>
    </w:rPr>
  </w:style>
  <w:style w:type="character" w:customStyle="1" w:styleId="Heading2Char">
    <w:name w:val="Heading 2 Char"/>
    <w:aliases w:val="TASK HEADING Char"/>
    <w:basedOn w:val="DefaultParagraphFont"/>
    <w:link w:val="Heading2"/>
    <w:rsid w:val="00E14D2D"/>
    <w:rPr>
      <w:rFonts w:ascii="Arial" w:eastAsia="Times New Roman" w:hAnsi="Arial" w:cs="Arial"/>
      <w:b/>
      <w:bCs/>
      <w:iCs/>
      <w:sz w:val="28"/>
      <w:szCs w:val="28"/>
    </w:rPr>
  </w:style>
  <w:style w:type="character" w:customStyle="1" w:styleId="Heading3Char">
    <w:name w:val="Heading 3 Char"/>
    <w:aliases w:val="Heading 3 hidden Char,2h Char,h3 Char,h31 Char,h32 Char,alltoc Char,SUBTASK/DELIVERABLE Char"/>
    <w:basedOn w:val="DefaultParagraphFont"/>
    <w:link w:val="Heading3"/>
    <w:rsid w:val="00E14D2D"/>
    <w:rPr>
      <w:rFonts w:ascii="Arial" w:eastAsia="Times New Roman" w:hAnsi="Arial" w:cs="Arial"/>
      <w:b/>
      <w:bCs/>
      <w:sz w:val="26"/>
      <w:szCs w:val="26"/>
    </w:rPr>
  </w:style>
  <w:style w:type="character" w:customStyle="1" w:styleId="Heading4Char">
    <w:name w:val="Heading 4 Char"/>
    <w:basedOn w:val="DefaultParagraphFont"/>
    <w:link w:val="Heading4"/>
    <w:rsid w:val="00E14D2D"/>
    <w:rPr>
      <w:rFonts w:ascii="Arial" w:eastAsia="Times New Roman" w:hAnsi="Arial" w:cs="Times New Roman"/>
      <w:b/>
      <w:bCs/>
      <w:i/>
      <w:szCs w:val="28"/>
    </w:rPr>
  </w:style>
  <w:style w:type="character" w:customStyle="1" w:styleId="Heading5Char">
    <w:name w:val="Heading 5 Char"/>
    <w:basedOn w:val="DefaultParagraphFont"/>
    <w:link w:val="Heading5"/>
    <w:rsid w:val="00E14D2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14D2D"/>
    <w:rPr>
      <w:rFonts w:ascii="Arial" w:eastAsia="Times New Roman" w:hAnsi="Arial" w:cs="Times New Roman"/>
      <w:b/>
      <w:bCs/>
    </w:rPr>
  </w:style>
  <w:style w:type="character" w:customStyle="1" w:styleId="Heading7Char">
    <w:name w:val="Heading 7 Char"/>
    <w:basedOn w:val="DefaultParagraphFont"/>
    <w:link w:val="Heading7"/>
    <w:rsid w:val="00E14D2D"/>
    <w:rPr>
      <w:rFonts w:ascii="Arial" w:eastAsia="Times New Roman" w:hAnsi="Arial" w:cs="Arial"/>
      <w:b/>
      <w:bCs/>
      <w:kern w:val="32"/>
      <w:sz w:val="32"/>
      <w:szCs w:val="32"/>
    </w:rPr>
  </w:style>
  <w:style w:type="character" w:customStyle="1" w:styleId="Heading8Char">
    <w:name w:val="Heading 8 Char"/>
    <w:basedOn w:val="DefaultParagraphFont"/>
    <w:link w:val="Heading8"/>
    <w:rsid w:val="00E14D2D"/>
    <w:rPr>
      <w:rFonts w:ascii="Arial" w:eastAsia="Times New Roman" w:hAnsi="Arial" w:cs="Arial"/>
      <w:b/>
      <w:bCs/>
      <w:sz w:val="24"/>
      <w:szCs w:val="28"/>
    </w:rPr>
  </w:style>
  <w:style w:type="character" w:customStyle="1" w:styleId="Heading9Char">
    <w:name w:val="Heading 9 Char"/>
    <w:basedOn w:val="DefaultParagraphFont"/>
    <w:link w:val="Heading9"/>
    <w:rsid w:val="00E14D2D"/>
    <w:rPr>
      <w:rFonts w:ascii="Arial" w:eastAsia="Times New Roman" w:hAnsi="Arial" w:cs="Arial"/>
      <w:b/>
      <w:bCs/>
    </w:rPr>
  </w:style>
  <w:style w:type="paragraph" w:styleId="Footer">
    <w:name w:val="footer"/>
    <w:basedOn w:val="Normal"/>
    <w:link w:val="FooterChar"/>
    <w:uiPriority w:val="99"/>
    <w:rsid w:val="00E14D2D"/>
    <w:pPr>
      <w:tabs>
        <w:tab w:val="center" w:pos="4320"/>
        <w:tab w:val="right" w:pos="8640"/>
      </w:tabs>
      <w:spacing w:before="100" w:beforeAutospacing="1" w:after="100" w:afterAutospacing="1"/>
    </w:pPr>
  </w:style>
  <w:style w:type="character" w:customStyle="1" w:styleId="FooterChar">
    <w:name w:val="Footer Char"/>
    <w:basedOn w:val="DefaultParagraphFont"/>
    <w:link w:val="Footer"/>
    <w:uiPriority w:val="99"/>
    <w:rsid w:val="00E14D2D"/>
    <w:rPr>
      <w:rFonts w:ascii="Arial" w:eastAsia="Times New Roman" w:hAnsi="Arial" w:cs="Times New Roman"/>
      <w:sz w:val="21"/>
      <w:szCs w:val="24"/>
    </w:rPr>
  </w:style>
  <w:style w:type="character" w:styleId="PageNumber">
    <w:name w:val="page number"/>
    <w:basedOn w:val="DefaultParagraphFont"/>
    <w:rsid w:val="00E14D2D"/>
  </w:style>
  <w:style w:type="paragraph" w:styleId="Header">
    <w:name w:val="header"/>
    <w:basedOn w:val="Normal"/>
    <w:link w:val="HeaderChar"/>
    <w:rsid w:val="00E14D2D"/>
  </w:style>
  <w:style w:type="character" w:customStyle="1" w:styleId="HeaderChar">
    <w:name w:val="Header Char"/>
    <w:basedOn w:val="DefaultParagraphFont"/>
    <w:link w:val="Header"/>
    <w:rsid w:val="00E14D2D"/>
    <w:rPr>
      <w:rFonts w:ascii="Arial" w:eastAsia="Times New Roman" w:hAnsi="Arial" w:cs="Times New Roman"/>
      <w:sz w:val="21"/>
      <w:szCs w:val="24"/>
    </w:rPr>
  </w:style>
  <w:style w:type="paragraph" w:customStyle="1" w:styleId="StyleHeading1Left0Firstline0Before5ptAfter">
    <w:name w:val="Style Heading 1 + Left:  0&quot; First line:  0&quot; Before:  5 pt After:..."/>
    <w:basedOn w:val="Heading1"/>
    <w:next w:val="Normal"/>
    <w:locked/>
    <w:rsid w:val="00D80673"/>
    <w:pPr>
      <w:tabs>
        <w:tab w:val="num" w:pos="432"/>
      </w:tabs>
      <w:spacing w:before="100" w:after="100"/>
    </w:pPr>
    <w:rPr>
      <w:rFonts w:cs="Times New Roman"/>
      <w:szCs w:val="20"/>
    </w:rPr>
  </w:style>
  <w:style w:type="character" w:styleId="Hyperlink">
    <w:name w:val="Hyperlink"/>
    <w:basedOn w:val="DefaultParagraphFont"/>
    <w:rsid w:val="00E14D2D"/>
    <w:rPr>
      <w:color w:val="0000FF"/>
      <w:u w:val="single"/>
    </w:rPr>
  </w:style>
  <w:style w:type="paragraph" w:styleId="TOC1">
    <w:name w:val="toc 1"/>
    <w:basedOn w:val="Normal"/>
    <w:next w:val="Normal"/>
    <w:autoRedefine/>
    <w:semiHidden/>
    <w:rsid w:val="00E14D2D"/>
    <w:pPr>
      <w:tabs>
        <w:tab w:val="left" w:pos="907"/>
        <w:tab w:val="right" w:leader="dot" w:pos="8640"/>
      </w:tabs>
    </w:pPr>
    <w:rPr>
      <w:b/>
      <w:sz w:val="20"/>
    </w:rPr>
  </w:style>
  <w:style w:type="paragraph" w:styleId="TOC2">
    <w:name w:val="toc 2"/>
    <w:basedOn w:val="Normal"/>
    <w:next w:val="Normal"/>
    <w:autoRedefine/>
    <w:semiHidden/>
    <w:rsid w:val="00E14D2D"/>
    <w:pPr>
      <w:tabs>
        <w:tab w:val="left" w:pos="907"/>
        <w:tab w:val="right" w:leader="dot" w:pos="8640"/>
      </w:tabs>
      <w:spacing w:before="60" w:after="60"/>
      <w:ind w:left="907" w:hanging="547"/>
    </w:pPr>
    <w:rPr>
      <w:sz w:val="20"/>
    </w:rPr>
  </w:style>
  <w:style w:type="paragraph" w:styleId="TOC3">
    <w:name w:val="toc 3"/>
    <w:autoRedefine/>
    <w:semiHidden/>
    <w:rsid w:val="00E14D2D"/>
    <w:pPr>
      <w:tabs>
        <w:tab w:val="left" w:pos="1440"/>
        <w:tab w:val="right" w:leader="dot" w:pos="8640"/>
      </w:tabs>
      <w:spacing w:before="40" w:after="40" w:line="240" w:lineRule="auto"/>
      <w:ind w:left="1440" w:hanging="720"/>
    </w:pPr>
    <w:rPr>
      <w:rFonts w:ascii="Arial" w:eastAsia="Times New Roman" w:hAnsi="Arial" w:cs="Times New Roman"/>
      <w:sz w:val="20"/>
      <w:szCs w:val="24"/>
    </w:rPr>
  </w:style>
  <w:style w:type="paragraph" w:styleId="TableofFigures">
    <w:name w:val="table of figures"/>
    <w:basedOn w:val="Normal"/>
    <w:next w:val="Normal"/>
    <w:semiHidden/>
    <w:rsid w:val="00E14D2D"/>
    <w:pPr>
      <w:spacing w:before="60" w:after="60"/>
      <w:ind w:left="475" w:hanging="475"/>
    </w:pPr>
    <w:rPr>
      <w:sz w:val="20"/>
    </w:rPr>
  </w:style>
  <w:style w:type="paragraph" w:customStyle="1" w:styleId="Appendix">
    <w:name w:val="Appendix"/>
    <w:basedOn w:val="Heading1"/>
    <w:next w:val="Normal"/>
    <w:locked/>
    <w:rsid w:val="00D80673"/>
  </w:style>
  <w:style w:type="paragraph" w:customStyle="1" w:styleId="List2">
    <w:name w:val="List2"/>
    <w:basedOn w:val="Normal"/>
    <w:locked/>
    <w:rsid w:val="00E14D2D"/>
    <w:pPr>
      <w:numPr>
        <w:numId w:val="1"/>
      </w:numPr>
    </w:pPr>
  </w:style>
  <w:style w:type="paragraph" w:styleId="BodyText">
    <w:name w:val="Body Text"/>
    <w:aliases w:val="body text Char Char,body text,body text Char"/>
    <w:basedOn w:val="Normal"/>
    <w:link w:val="BodyTextChar"/>
    <w:rsid w:val="00E14D2D"/>
    <w:pPr>
      <w:overflowPunct w:val="0"/>
      <w:autoSpaceDE w:val="0"/>
      <w:autoSpaceDN w:val="0"/>
      <w:adjustRightInd w:val="0"/>
      <w:ind w:left="2520"/>
    </w:pPr>
    <w:rPr>
      <w:rFonts w:ascii="Book Antiqua" w:hAnsi="Book Antiqua"/>
      <w:sz w:val="20"/>
      <w:szCs w:val="20"/>
    </w:rPr>
  </w:style>
  <w:style w:type="character" w:customStyle="1" w:styleId="BodyTextChar">
    <w:name w:val="Body Text Char"/>
    <w:aliases w:val="body text Char Char Char,body text Char1,body text Char Char1"/>
    <w:basedOn w:val="DefaultParagraphFont"/>
    <w:link w:val="BodyText"/>
    <w:rsid w:val="00E14D2D"/>
    <w:rPr>
      <w:rFonts w:ascii="Book Antiqua" w:eastAsia="Times New Roman" w:hAnsi="Book Antiqua" w:cs="Times New Roman"/>
      <w:sz w:val="20"/>
      <w:szCs w:val="20"/>
    </w:rPr>
  </w:style>
  <w:style w:type="paragraph" w:styleId="Caption">
    <w:name w:val="caption"/>
    <w:basedOn w:val="Normal"/>
    <w:next w:val="Normal"/>
    <w:autoRedefine/>
    <w:qFormat/>
    <w:rsid w:val="00E14D2D"/>
    <w:pPr>
      <w:spacing w:before="240"/>
    </w:pPr>
    <w:rPr>
      <w:b/>
      <w:bCs/>
      <w:sz w:val="20"/>
      <w:szCs w:val="20"/>
    </w:rPr>
  </w:style>
  <w:style w:type="paragraph" w:customStyle="1" w:styleId="AppendixH1">
    <w:name w:val="AppendixH1"/>
    <w:basedOn w:val="Heading1"/>
    <w:next w:val="Normal"/>
    <w:locked/>
    <w:rsid w:val="00E14D2D"/>
    <w:pPr>
      <w:numPr>
        <w:numId w:val="7"/>
      </w:numPr>
      <w:tabs>
        <w:tab w:val="clear" w:pos="864"/>
        <w:tab w:val="num" w:pos="8784"/>
      </w:tabs>
      <w:spacing w:before="100" w:after="100"/>
      <w:ind w:left="8784"/>
    </w:pPr>
  </w:style>
  <w:style w:type="paragraph" w:customStyle="1" w:styleId="AppendixH2">
    <w:name w:val="AppendixH2"/>
    <w:basedOn w:val="Heading2"/>
    <w:next w:val="Normal"/>
    <w:locked/>
    <w:rsid w:val="00E14D2D"/>
    <w:pPr>
      <w:numPr>
        <w:numId w:val="8"/>
      </w:numPr>
      <w:spacing w:before="100" w:after="100"/>
    </w:pPr>
  </w:style>
  <w:style w:type="paragraph" w:customStyle="1" w:styleId="AppendixH3">
    <w:name w:val="AppendixH3"/>
    <w:basedOn w:val="Heading2"/>
    <w:next w:val="Normal"/>
    <w:locked/>
    <w:rsid w:val="00E14D2D"/>
    <w:pPr>
      <w:numPr>
        <w:ilvl w:val="0"/>
        <w:numId w:val="0"/>
      </w:numPr>
      <w:spacing w:before="100" w:beforeAutospacing="1" w:after="100" w:afterAutospacing="1"/>
    </w:pPr>
    <w:rPr>
      <w:sz w:val="24"/>
      <w:szCs w:val="24"/>
    </w:rPr>
  </w:style>
  <w:style w:type="paragraph" w:customStyle="1" w:styleId="ListBullet1">
    <w:name w:val="ListBullet1"/>
    <w:basedOn w:val="Normal"/>
    <w:locked/>
    <w:rsid w:val="00E14D2D"/>
    <w:pPr>
      <w:overflowPunct w:val="0"/>
      <w:autoSpaceDE w:val="0"/>
      <w:autoSpaceDN w:val="0"/>
      <w:adjustRightInd w:val="0"/>
      <w:spacing w:before="100" w:beforeAutospacing="1" w:after="100" w:afterAutospacing="1"/>
    </w:pPr>
  </w:style>
  <w:style w:type="paragraph" w:customStyle="1" w:styleId="ListBullet2">
    <w:name w:val="ListBullet2"/>
    <w:basedOn w:val="List2"/>
    <w:locked/>
    <w:rsid w:val="00E14D2D"/>
  </w:style>
  <w:style w:type="paragraph" w:customStyle="1" w:styleId="ListLetter1">
    <w:name w:val="ListLetter1"/>
    <w:basedOn w:val="ListBullet1"/>
    <w:locked/>
    <w:rsid w:val="00E14D2D"/>
    <w:pPr>
      <w:numPr>
        <w:ilvl w:val="1"/>
        <w:numId w:val="2"/>
      </w:numPr>
      <w:tabs>
        <w:tab w:val="clear" w:pos="1440"/>
        <w:tab w:val="num" w:pos="720"/>
      </w:tabs>
      <w:ind w:left="720" w:hanging="360"/>
    </w:pPr>
  </w:style>
  <w:style w:type="paragraph" w:customStyle="1" w:styleId="ListLetter2">
    <w:name w:val="ListLetter2"/>
    <w:basedOn w:val="ListBullet2"/>
    <w:locked/>
    <w:rsid w:val="00E14D2D"/>
    <w:pPr>
      <w:numPr>
        <w:numId w:val="3"/>
      </w:numPr>
      <w:tabs>
        <w:tab w:val="clear" w:pos="1440"/>
        <w:tab w:val="num" w:pos="1080"/>
      </w:tabs>
    </w:pPr>
  </w:style>
  <w:style w:type="paragraph" w:customStyle="1" w:styleId="ListNum1">
    <w:name w:val="ListNum1"/>
    <w:basedOn w:val="ListBullet1"/>
    <w:locked/>
    <w:rsid w:val="00E14D2D"/>
    <w:pPr>
      <w:numPr>
        <w:numId w:val="14"/>
      </w:numPr>
    </w:pPr>
  </w:style>
  <w:style w:type="paragraph" w:customStyle="1" w:styleId="ListNum2">
    <w:name w:val="ListNum2"/>
    <w:basedOn w:val="ListBullet2"/>
    <w:locked/>
    <w:rsid w:val="00E14D2D"/>
    <w:pPr>
      <w:numPr>
        <w:numId w:val="4"/>
      </w:numPr>
    </w:pPr>
  </w:style>
  <w:style w:type="paragraph" w:customStyle="1" w:styleId="SOPHeading2">
    <w:name w:val="SOP Heading 2"/>
    <w:basedOn w:val="Normal"/>
    <w:next w:val="Normal"/>
    <w:semiHidden/>
    <w:locked/>
    <w:rsid w:val="00E14D2D"/>
    <w:pPr>
      <w:autoSpaceDE w:val="0"/>
      <w:autoSpaceDN w:val="0"/>
      <w:adjustRightInd w:val="0"/>
      <w:spacing w:before="240" w:after="60"/>
      <w:jc w:val="center"/>
    </w:pPr>
    <w:rPr>
      <w:rFonts w:cs="Arial"/>
      <w:color w:val="000000"/>
      <w:sz w:val="32"/>
      <w:szCs w:val="32"/>
    </w:rPr>
  </w:style>
  <w:style w:type="paragraph" w:customStyle="1" w:styleId="SOPNormal">
    <w:name w:val="SOP Normal"/>
    <w:basedOn w:val="Normal"/>
    <w:next w:val="Normal"/>
    <w:semiHidden/>
    <w:locked/>
    <w:rsid w:val="00E14D2D"/>
    <w:pPr>
      <w:autoSpaceDE w:val="0"/>
      <w:autoSpaceDN w:val="0"/>
      <w:adjustRightInd w:val="0"/>
    </w:pPr>
    <w:rPr>
      <w:b/>
      <w:bCs/>
    </w:rPr>
  </w:style>
  <w:style w:type="table" w:styleId="TableGrid">
    <w:name w:val="Table Grid"/>
    <w:basedOn w:val="TableNormal"/>
    <w:rsid w:val="00E14D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14D2D"/>
    <w:pPr>
      <w:tabs>
        <w:tab w:val="right" w:leader="dot" w:pos="8640"/>
      </w:tabs>
      <w:spacing w:before="60" w:after="60"/>
      <w:ind w:left="1152"/>
    </w:pPr>
    <w:rPr>
      <w:sz w:val="18"/>
    </w:rPr>
  </w:style>
  <w:style w:type="paragraph" w:styleId="TOC5">
    <w:name w:val="toc 5"/>
    <w:basedOn w:val="Normal"/>
    <w:next w:val="Normal"/>
    <w:autoRedefine/>
    <w:semiHidden/>
    <w:rsid w:val="00E14D2D"/>
    <w:pPr>
      <w:ind w:left="960"/>
    </w:pPr>
  </w:style>
  <w:style w:type="paragraph" w:styleId="TOC6">
    <w:name w:val="toc 6"/>
    <w:basedOn w:val="Normal"/>
    <w:next w:val="Normal"/>
    <w:autoRedefine/>
    <w:semiHidden/>
    <w:rsid w:val="00E14D2D"/>
    <w:pPr>
      <w:ind w:left="1200"/>
    </w:pPr>
  </w:style>
  <w:style w:type="paragraph" w:styleId="TOC7">
    <w:name w:val="toc 7"/>
    <w:basedOn w:val="Normal"/>
    <w:next w:val="Normal"/>
    <w:autoRedefine/>
    <w:semiHidden/>
    <w:rsid w:val="00E14D2D"/>
    <w:pPr>
      <w:tabs>
        <w:tab w:val="left" w:pos="1474"/>
        <w:tab w:val="right" w:leader="dot" w:pos="8640"/>
      </w:tabs>
      <w:spacing w:before="60" w:after="60"/>
    </w:pPr>
    <w:rPr>
      <w:b/>
      <w:sz w:val="20"/>
    </w:rPr>
  </w:style>
  <w:style w:type="paragraph" w:styleId="TOC8">
    <w:name w:val="toc 8"/>
    <w:basedOn w:val="Normal"/>
    <w:next w:val="Normal"/>
    <w:autoRedefine/>
    <w:semiHidden/>
    <w:rsid w:val="00E14D2D"/>
    <w:pPr>
      <w:spacing w:before="60" w:after="60"/>
      <w:ind w:left="360"/>
    </w:pPr>
  </w:style>
  <w:style w:type="paragraph" w:styleId="TOC9">
    <w:name w:val="toc 9"/>
    <w:basedOn w:val="Normal"/>
    <w:next w:val="Normal"/>
    <w:autoRedefine/>
    <w:semiHidden/>
    <w:rsid w:val="00E14D2D"/>
    <w:pPr>
      <w:tabs>
        <w:tab w:val="right" w:pos="360"/>
        <w:tab w:val="left" w:pos="1467"/>
        <w:tab w:val="right" w:leader="dot" w:pos="8630"/>
      </w:tabs>
      <w:spacing w:before="60" w:after="60"/>
      <w:ind w:left="720"/>
    </w:pPr>
  </w:style>
  <w:style w:type="paragraph" w:customStyle="1" w:styleId="StyleHeading1Left0Firstline0">
    <w:name w:val="Style Heading 1 + Left:  0&quot; First line:  0&quot;"/>
    <w:basedOn w:val="Heading1"/>
    <w:locked/>
    <w:rsid w:val="00D80673"/>
    <w:pPr>
      <w:tabs>
        <w:tab w:val="num" w:pos="432"/>
      </w:tabs>
    </w:pPr>
    <w:rPr>
      <w:rFonts w:cs="Times New Roman"/>
      <w:szCs w:val="20"/>
    </w:rPr>
  </w:style>
  <w:style w:type="paragraph" w:customStyle="1" w:styleId="StyleAppendixH2BeforeAutoAfterAuto">
    <w:name w:val="Style AppendixH2 + Before:  Auto After:  Auto"/>
    <w:basedOn w:val="AppendixH2"/>
    <w:locked/>
    <w:rsid w:val="00E14D2D"/>
    <w:pPr>
      <w:spacing w:before="240" w:after="120"/>
    </w:pPr>
    <w:rPr>
      <w:rFonts w:cs="Times New Roman"/>
      <w:iCs w:val="0"/>
      <w:szCs w:val="20"/>
    </w:rPr>
  </w:style>
  <w:style w:type="paragraph" w:customStyle="1" w:styleId="StyleHeading3Heading3hidden2hh3h31h32alltocSUBTASKDELIV">
    <w:name w:val="Style Heading 3Heading 3 hidden2hh3h31h32alltocSUBTASK/DELIV..."/>
    <w:basedOn w:val="Heading3"/>
    <w:locked/>
    <w:rsid w:val="00E14D2D"/>
    <w:pPr>
      <w:keepLines/>
      <w:numPr>
        <w:ilvl w:val="0"/>
        <w:numId w:val="0"/>
      </w:numPr>
      <w:tabs>
        <w:tab w:val="left" w:pos="864"/>
      </w:tabs>
      <w:overflowPunct w:val="0"/>
      <w:autoSpaceDE w:val="0"/>
      <w:autoSpaceDN w:val="0"/>
      <w:adjustRightInd w:val="0"/>
      <w:spacing w:before="0" w:after="0"/>
      <w:ind w:left="144"/>
      <w:textAlignment w:val="baseline"/>
    </w:pPr>
    <w:rPr>
      <w:bCs w:val="0"/>
      <w:sz w:val="20"/>
      <w:szCs w:val="20"/>
    </w:rPr>
  </w:style>
  <w:style w:type="character" w:styleId="EndnoteReference">
    <w:name w:val="endnote reference"/>
    <w:basedOn w:val="DefaultParagraphFont"/>
    <w:semiHidden/>
    <w:rsid w:val="00E14D2D"/>
    <w:rPr>
      <w:vertAlign w:val="superscript"/>
    </w:rPr>
  </w:style>
  <w:style w:type="paragraph" w:styleId="CommentText">
    <w:name w:val="annotation text"/>
    <w:basedOn w:val="Normal"/>
    <w:link w:val="CommentTextChar"/>
    <w:semiHidden/>
    <w:rsid w:val="00E14D2D"/>
    <w:rPr>
      <w:sz w:val="20"/>
      <w:szCs w:val="20"/>
    </w:rPr>
  </w:style>
  <w:style w:type="character" w:customStyle="1" w:styleId="CommentTextChar">
    <w:name w:val="Comment Text Char"/>
    <w:basedOn w:val="DefaultParagraphFont"/>
    <w:link w:val="CommentText"/>
    <w:semiHidden/>
    <w:rsid w:val="00E14D2D"/>
    <w:rPr>
      <w:rFonts w:ascii="Arial" w:eastAsia="Times New Roman" w:hAnsi="Arial" w:cs="Times New Roman"/>
      <w:sz w:val="20"/>
      <w:szCs w:val="20"/>
    </w:rPr>
  </w:style>
  <w:style w:type="paragraph" w:customStyle="1" w:styleId="StyleStyleHeading3Heading3hidden2hh3h31h32alltocSUBTASKDELIV">
    <w:name w:val="Style Style Heading 3Heading 3 hidden2hh3h31h32alltocSUBTASK/DELIV...."/>
    <w:basedOn w:val="StyleHeading3Heading3hidden2hh3h31h32alltocSUBTASKDELIV"/>
    <w:locked/>
    <w:rsid w:val="00E14D2D"/>
    <w:pPr>
      <w:ind w:left="187"/>
    </w:pPr>
  </w:style>
  <w:style w:type="paragraph" w:customStyle="1" w:styleId="StyleStyleHeading3Heading3hidden2hh3h31h32alltocSUBTASKDELIVTime">
    <w:name w:val="Style Style Heading 3Heading 3 hidden2hh3h31h32alltocSUBTASK/DELIV.... + Time..."/>
    <w:basedOn w:val="StyleStyleHeading3Heading3hidden2hh3h31h32alltocSUBTASKDELIV"/>
    <w:locked/>
    <w:rsid w:val="00E14D2D"/>
    <w:pPr>
      <w:ind w:left="0"/>
    </w:pPr>
    <w:rPr>
      <w:rFonts w:ascii="Times New Roman" w:hAnsi="Times New Roman"/>
    </w:rPr>
  </w:style>
  <w:style w:type="paragraph" w:styleId="DocumentMap">
    <w:name w:val="Document Map"/>
    <w:basedOn w:val="Normal"/>
    <w:link w:val="DocumentMapChar"/>
    <w:semiHidden/>
    <w:rsid w:val="00E14D2D"/>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4D2D"/>
    <w:rPr>
      <w:rFonts w:ascii="Tahoma" w:eastAsia="Times New Roman" w:hAnsi="Tahoma" w:cs="Tahoma"/>
      <w:sz w:val="21"/>
      <w:szCs w:val="24"/>
      <w:shd w:val="clear" w:color="auto" w:fill="000080"/>
    </w:rPr>
  </w:style>
  <w:style w:type="paragraph" w:styleId="BodyTextIndent">
    <w:name w:val="Body Text Indent"/>
    <w:basedOn w:val="Normal"/>
    <w:link w:val="BodyTextIndentChar"/>
    <w:rsid w:val="00E14D2D"/>
    <w:pPr>
      <w:ind w:left="360"/>
    </w:pPr>
  </w:style>
  <w:style w:type="character" w:customStyle="1" w:styleId="BodyTextIndentChar">
    <w:name w:val="Body Text Indent Char"/>
    <w:basedOn w:val="DefaultParagraphFont"/>
    <w:link w:val="BodyTextIndent"/>
    <w:rsid w:val="00E14D2D"/>
    <w:rPr>
      <w:rFonts w:ascii="Arial" w:eastAsia="Times New Roman" w:hAnsi="Arial" w:cs="Times New Roman"/>
      <w:sz w:val="21"/>
      <w:szCs w:val="24"/>
    </w:rPr>
  </w:style>
  <w:style w:type="paragraph" w:styleId="NormalWeb">
    <w:name w:val="Normal (Web)"/>
    <w:basedOn w:val="Normal"/>
    <w:uiPriority w:val="99"/>
    <w:rsid w:val="00E14D2D"/>
    <w:pPr>
      <w:spacing w:before="100" w:beforeAutospacing="1" w:after="100" w:afterAutospacing="1"/>
    </w:pPr>
    <w:rPr>
      <w:rFonts w:cs="Arial"/>
      <w:color w:val="000000"/>
    </w:rPr>
  </w:style>
  <w:style w:type="character" w:styleId="Strong">
    <w:name w:val="Strong"/>
    <w:basedOn w:val="DefaultParagraphFont"/>
    <w:qFormat/>
    <w:rsid w:val="00E14D2D"/>
    <w:rPr>
      <w:b/>
      <w:bCs/>
    </w:rPr>
  </w:style>
  <w:style w:type="paragraph" w:styleId="BalloonText">
    <w:name w:val="Balloon Text"/>
    <w:basedOn w:val="Normal"/>
    <w:link w:val="BalloonTextChar"/>
    <w:semiHidden/>
    <w:rsid w:val="00E14D2D"/>
    <w:rPr>
      <w:rFonts w:ascii="Tahoma" w:hAnsi="Tahoma" w:cs="Tahoma"/>
      <w:sz w:val="16"/>
      <w:szCs w:val="16"/>
    </w:rPr>
  </w:style>
  <w:style w:type="character" w:customStyle="1" w:styleId="BalloonTextChar">
    <w:name w:val="Balloon Text Char"/>
    <w:basedOn w:val="DefaultParagraphFont"/>
    <w:link w:val="BalloonText"/>
    <w:semiHidden/>
    <w:rsid w:val="00E14D2D"/>
    <w:rPr>
      <w:rFonts w:ascii="Tahoma" w:eastAsia="Times New Roman" w:hAnsi="Tahoma" w:cs="Tahoma"/>
      <w:sz w:val="16"/>
      <w:szCs w:val="16"/>
    </w:rPr>
  </w:style>
  <w:style w:type="numbering" w:customStyle="1" w:styleId="CurrentList1">
    <w:name w:val="Current List1"/>
    <w:semiHidden/>
    <w:locked/>
    <w:rsid w:val="00E14D2D"/>
    <w:pPr>
      <w:numPr>
        <w:numId w:val="6"/>
      </w:numPr>
    </w:pPr>
  </w:style>
  <w:style w:type="numbering" w:styleId="111111">
    <w:name w:val="Outline List 2"/>
    <w:basedOn w:val="NoList"/>
    <w:semiHidden/>
    <w:rsid w:val="00E14D2D"/>
    <w:pPr>
      <w:numPr>
        <w:numId w:val="5"/>
      </w:numPr>
    </w:pPr>
  </w:style>
  <w:style w:type="numbering" w:customStyle="1" w:styleId="StyleBulleted">
    <w:name w:val="Style Bulleted"/>
    <w:basedOn w:val="NoList"/>
    <w:locked/>
    <w:rsid w:val="00E14D2D"/>
    <w:pPr>
      <w:numPr>
        <w:numId w:val="9"/>
      </w:numPr>
    </w:pPr>
  </w:style>
  <w:style w:type="numbering" w:customStyle="1" w:styleId="StyleBulleted1">
    <w:name w:val="Style Bulleted1"/>
    <w:basedOn w:val="NoList"/>
    <w:locked/>
    <w:rsid w:val="00E14D2D"/>
    <w:pPr>
      <w:numPr>
        <w:numId w:val="10"/>
      </w:numPr>
    </w:pPr>
  </w:style>
  <w:style w:type="paragraph" w:customStyle="1" w:styleId="StyleCaptionCentered">
    <w:name w:val="Style Caption + Centered"/>
    <w:basedOn w:val="Caption"/>
    <w:rsid w:val="00E14D2D"/>
  </w:style>
  <w:style w:type="paragraph" w:customStyle="1" w:styleId="StyleCaptionCenteredBefore0ptAfter0pt">
    <w:name w:val="Style Caption + Centered Before:  0 pt After:  0 pt"/>
    <w:basedOn w:val="Caption"/>
    <w:rsid w:val="00E14D2D"/>
    <w:pPr>
      <w:jc w:val="center"/>
    </w:pPr>
  </w:style>
  <w:style w:type="paragraph" w:customStyle="1" w:styleId="StyleHeading3Heading3hidden2hh3h31h32alltocSUBTASKDELIV1">
    <w:name w:val="Style Heading 3Heading 3 hidden2hh3h31h32alltocSUBTASK/DELIV...1"/>
    <w:basedOn w:val="Heading3"/>
    <w:next w:val="Normal"/>
    <w:rsid w:val="00E14D2D"/>
    <w:pPr>
      <w:spacing w:before="120" w:after="120"/>
    </w:pPr>
    <w:rPr>
      <w:rFonts w:cs="Times New Roman"/>
      <w:szCs w:val="20"/>
    </w:rPr>
  </w:style>
  <w:style w:type="character" w:styleId="FollowedHyperlink">
    <w:name w:val="FollowedHyperlink"/>
    <w:basedOn w:val="DefaultParagraphFont"/>
    <w:rsid w:val="00E14D2D"/>
    <w:rPr>
      <w:color w:val="800080"/>
      <w:u w:val="single"/>
    </w:rPr>
  </w:style>
  <w:style w:type="paragraph" w:customStyle="1" w:styleId="Heading10">
    <w:name w:val="Heading 10"/>
    <w:basedOn w:val="Heading9"/>
    <w:next w:val="Normal"/>
    <w:rsid w:val="00E14D2D"/>
    <w:pPr>
      <w:spacing w:before="100" w:after="100"/>
    </w:pPr>
    <w:rPr>
      <w:sz w:val="20"/>
    </w:rPr>
  </w:style>
  <w:style w:type="paragraph" w:customStyle="1" w:styleId="StyleBefore5ptAfter5pt">
    <w:name w:val="Style Before:  5 pt After:  5 pt"/>
    <w:basedOn w:val="Normal"/>
    <w:rsid w:val="00E14D2D"/>
    <w:pPr>
      <w:spacing w:before="100" w:beforeAutospacing="1" w:after="100" w:afterAutospacing="1"/>
    </w:pPr>
    <w:rPr>
      <w:szCs w:val="20"/>
    </w:rPr>
  </w:style>
  <w:style w:type="numbering" w:customStyle="1" w:styleId="StyleBulleted2">
    <w:name w:val="Style Bulleted2"/>
    <w:basedOn w:val="NoList"/>
    <w:rsid w:val="00E14D2D"/>
    <w:pPr>
      <w:numPr>
        <w:numId w:val="13"/>
      </w:numPr>
    </w:pPr>
  </w:style>
  <w:style w:type="paragraph" w:customStyle="1" w:styleId="StyleHeading2TASKHEADINGBefore5ptAfter5pt">
    <w:name w:val="Style Heading 2TASK HEADING + Before:  5 pt After:  5 pt"/>
    <w:basedOn w:val="Heading2"/>
    <w:rsid w:val="00E14D2D"/>
    <w:rPr>
      <w:rFonts w:cs="Times New Roman"/>
      <w:iCs w:val="0"/>
      <w:szCs w:val="20"/>
    </w:rPr>
  </w:style>
  <w:style w:type="paragraph" w:customStyle="1" w:styleId="StyleStyleHeading3Heading3hidden2hh3h31h32alltocSUBTASKDELIV1">
    <w:name w:val="Style Style Heading 3Heading 3 hidden2hh3h31h32alltocSUBTASK/DELIV....1"/>
    <w:basedOn w:val="StyleHeading3Heading3hidden2hh3h31h32alltocSUBTASKDELIV1"/>
    <w:rsid w:val="00E14D2D"/>
    <w:pPr>
      <w:spacing w:before="240" w:after="240"/>
    </w:pPr>
  </w:style>
  <w:style w:type="paragraph" w:customStyle="1" w:styleId="StyleCaptionCentered1">
    <w:name w:val="Style Caption + Centered1"/>
    <w:basedOn w:val="Caption"/>
    <w:rsid w:val="00E14D2D"/>
    <w:pPr>
      <w:spacing w:before="180" w:after="180"/>
    </w:pPr>
  </w:style>
  <w:style w:type="paragraph" w:customStyle="1" w:styleId="StyleHeading8Before5ptAfter5pt">
    <w:name w:val="Style Heading 8 + Before:  5 pt After:  5 pt"/>
    <w:basedOn w:val="Heading8"/>
    <w:rsid w:val="00E14D2D"/>
    <w:rPr>
      <w:rFonts w:cs="Times New Roman"/>
      <w:szCs w:val="20"/>
    </w:rPr>
  </w:style>
  <w:style w:type="paragraph" w:customStyle="1" w:styleId="StyleBoldUnderlineBefore12ptAfter12pt">
    <w:name w:val="Style Bold Underline Before:  12 pt After:  12 pt"/>
    <w:basedOn w:val="Normal"/>
    <w:rsid w:val="00E14D2D"/>
    <w:pPr>
      <w:spacing w:before="240" w:after="240"/>
    </w:pPr>
    <w:rPr>
      <w:b/>
      <w:bCs/>
      <w:sz w:val="22"/>
      <w:szCs w:val="20"/>
      <w:u w:val="single"/>
    </w:rPr>
  </w:style>
  <w:style w:type="paragraph" w:customStyle="1" w:styleId="Default">
    <w:name w:val="Default"/>
    <w:rsid w:val="00E14D2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Italic">
    <w:name w:val="Style Italic"/>
    <w:basedOn w:val="DefaultParagraphFont"/>
    <w:rsid w:val="00E14D2D"/>
    <w:rPr>
      <w:i/>
      <w:iCs/>
      <w:color w:val="777777"/>
    </w:rPr>
  </w:style>
  <w:style w:type="paragraph" w:customStyle="1" w:styleId="HeaderLine2">
    <w:name w:val="Header Line 2"/>
    <w:next w:val="BodyText"/>
    <w:rsid w:val="00E14D2D"/>
    <w:pPr>
      <w:tabs>
        <w:tab w:val="right" w:pos="8640"/>
      </w:tabs>
      <w:spacing w:before="60" w:after="0" w:line="240" w:lineRule="auto"/>
    </w:pPr>
    <w:rPr>
      <w:rFonts w:ascii="Arial" w:eastAsia="Times New Roman" w:hAnsi="Arial" w:cs="Times New Roman"/>
      <w:b/>
      <w:spacing w:val="10"/>
      <w:sz w:val="16"/>
      <w:szCs w:val="20"/>
    </w:rPr>
  </w:style>
  <w:style w:type="paragraph" w:styleId="Title">
    <w:name w:val="Title"/>
    <w:link w:val="TitleChar"/>
    <w:qFormat/>
    <w:rsid w:val="00E14D2D"/>
    <w:pPr>
      <w:spacing w:after="20" w:line="240" w:lineRule="auto"/>
    </w:pPr>
    <w:rPr>
      <w:rFonts w:ascii="Arial" w:eastAsia="Times New Roman" w:hAnsi="Arial" w:cs="Times New Roman"/>
      <w:b/>
      <w:sz w:val="56"/>
      <w:szCs w:val="20"/>
    </w:rPr>
  </w:style>
  <w:style w:type="character" w:customStyle="1" w:styleId="TitleChar">
    <w:name w:val="Title Char"/>
    <w:basedOn w:val="DefaultParagraphFont"/>
    <w:link w:val="Title"/>
    <w:rsid w:val="00E14D2D"/>
    <w:rPr>
      <w:rFonts w:ascii="Arial" w:eastAsia="Times New Roman" w:hAnsi="Arial" w:cs="Times New Roman"/>
      <w:b/>
      <w:sz w:val="56"/>
      <w:szCs w:val="20"/>
    </w:rPr>
  </w:style>
  <w:style w:type="paragraph" w:styleId="Date">
    <w:name w:val="Date"/>
    <w:next w:val="BodyText"/>
    <w:link w:val="DateChar"/>
    <w:rsid w:val="00E14D2D"/>
    <w:pPr>
      <w:spacing w:before="240" w:after="0" w:line="240" w:lineRule="auto"/>
      <w:jc w:val="right"/>
    </w:pPr>
    <w:rPr>
      <w:rFonts w:ascii="Times New Roman" w:eastAsia="Times New Roman" w:hAnsi="Times New Roman" w:cs="Times New Roman"/>
      <w:sz w:val="24"/>
      <w:szCs w:val="20"/>
    </w:rPr>
  </w:style>
  <w:style w:type="character" w:customStyle="1" w:styleId="DateChar">
    <w:name w:val="Date Char"/>
    <w:basedOn w:val="DefaultParagraphFont"/>
    <w:link w:val="Date"/>
    <w:rsid w:val="00E14D2D"/>
    <w:rPr>
      <w:rFonts w:ascii="Times New Roman" w:eastAsia="Times New Roman" w:hAnsi="Times New Roman" w:cs="Times New Roman"/>
      <w:sz w:val="24"/>
      <w:szCs w:val="20"/>
    </w:rPr>
  </w:style>
  <w:style w:type="paragraph" w:styleId="FootnoteText">
    <w:name w:val="footnote text"/>
    <w:basedOn w:val="Normal"/>
    <w:link w:val="FootnoteTextChar"/>
    <w:semiHidden/>
    <w:rsid w:val="00E14D2D"/>
    <w:rPr>
      <w:sz w:val="20"/>
      <w:szCs w:val="20"/>
    </w:rPr>
  </w:style>
  <w:style w:type="character" w:customStyle="1" w:styleId="FootnoteTextChar">
    <w:name w:val="Footnote Text Char"/>
    <w:basedOn w:val="DefaultParagraphFont"/>
    <w:link w:val="FootnoteText"/>
    <w:semiHidden/>
    <w:rsid w:val="00E14D2D"/>
    <w:rPr>
      <w:rFonts w:ascii="Arial" w:eastAsia="Times New Roman" w:hAnsi="Arial" w:cs="Times New Roman"/>
      <w:sz w:val="20"/>
      <w:szCs w:val="20"/>
    </w:rPr>
  </w:style>
  <w:style w:type="character" w:styleId="FootnoteReference">
    <w:name w:val="footnote reference"/>
    <w:basedOn w:val="DefaultParagraphFont"/>
    <w:semiHidden/>
    <w:rsid w:val="00E14D2D"/>
    <w:rPr>
      <w:vertAlign w:val="superscript"/>
    </w:rPr>
  </w:style>
  <w:style w:type="character" w:styleId="CommentReference">
    <w:name w:val="annotation reference"/>
    <w:basedOn w:val="DefaultParagraphFont"/>
    <w:rsid w:val="00E14D2D"/>
    <w:rPr>
      <w:sz w:val="16"/>
      <w:szCs w:val="16"/>
    </w:rPr>
  </w:style>
  <w:style w:type="paragraph" w:styleId="CommentSubject">
    <w:name w:val="annotation subject"/>
    <w:basedOn w:val="CommentText"/>
    <w:next w:val="CommentText"/>
    <w:link w:val="CommentSubjectChar"/>
    <w:rsid w:val="00E14D2D"/>
    <w:rPr>
      <w:b/>
      <w:bCs/>
    </w:rPr>
  </w:style>
  <w:style w:type="character" w:customStyle="1" w:styleId="CommentSubjectChar">
    <w:name w:val="Comment Subject Char"/>
    <w:basedOn w:val="CommentTextChar"/>
    <w:link w:val="CommentSubject"/>
    <w:rsid w:val="00E14D2D"/>
    <w:rPr>
      <w:rFonts w:ascii="Arial" w:eastAsia="Times New Roman" w:hAnsi="Arial" w:cs="Times New Roman"/>
      <w:b/>
      <w:bCs/>
      <w:sz w:val="20"/>
      <w:szCs w:val="20"/>
    </w:rPr>
  </w:style>
  <w:style w:type="character" w:customStyle="1" w:styleId="StyleStyleBoldItalicIndigoCustomColorRGB054108">
    <w:name w:val="Style Style Bold Italic Indigo + Custom Color(RGB(054108))"/>
    <w:basedOn w:val="DefaultParagraphFont"/>
    <w:rsid w:val="00E14D2D"/>
    <w:rPr>
      <w:rFonts w:ascii="Arial" w:hAnsi="Arial"/>
      <w:b/>
      <w:bCs/>
      <w:i/>
      <w:iCs/>
      <w:color w:val="auto"/>
      <w:sz w:val="20"/>
    </w:rPr>
  </w:style>
  <w:style w:type="paragraph" w:customStyle="1" w:styleId="Char1">
    <w:name w:val="Char1"/>
    <w:basedOn w:val="Normal"/>
    <w:semiHidden/>
    <w:rsid w:val="00E14D2D"/>
    <w:pPr>
      <w:spacing w:before="0" w:after="160" w:line="240" w:lineRule="exact"/>
    </w:pPr>
    <w:rPr>
      <w:rFonts w:ascii="Times New Roman" w:hAnsi="Times New Roman"/>
      <w:sz w:val="24"/>
    </w:rPr>
  </w:style>
  <w:style w:type="character" w:customStyle="1" w:styleId="Heading2-PeggyChar">
    <w:name w:val="Heading 2 - Peggy Char"/>
    <w:basedOn w:val="DefaultParagraphFont"/>
    <w:rsid w:val="00E14D2D"/>
    <w:rPr>
      <w:bCs/>
      <w:iCs/>
      <w:sz w:val="24"/>
      <w:szCs w:val="24"/>
      <w:lang w:val="en-US" w:eastAsia="en-US" w:bidi="ar-SA"/>
    </w:rPr>
  </w:style>
  <w:style w:type="paragraph" w:styleId="ListParagraph">
    <w:name w:val="List Paragraph"/>
    <w:basedOn w:val="Normal"/>
    <w:uiPriority w:val="34"/>
    <w:qFormat/>
    <w:rsid w:val="005B04E0"/>
    <w:pPr>
      <w:ind w:left="720"/>
      <w:contextualSpacing/>
    </w:pPr>
  </w:style>
  <w:style w:type="paragraph" w:styleId="Quote">
    <w:name w:val="Quote"/>
    <w:basedOn w:val="Normal"/>
    <w:next w:val="Normal"/>
    <w:link w:val="QuoteChar"/>
    <w:uiPriority w:val="29"/>
    <w:qFormat/>
    <w:rsid w:val="005B04E0"/>
    <w:rPr>
      <w:i/>
      <w:iCs/>
      <w:color w:val="000000" w:themeColor="text1"/>
    </w:rPr>
  </w:style>
  <w:style w:type="character" w:customStyle="1" w:styleId="QuoteChar">
    <w:name w:val="Quote Char"/>
    <w:basedOn w:val="DefaultParagraphFont"/>
    <w:link w:val="Quote"/>
    <w:uiPriority w:val="29"/>
    <w:rsid w:val="005B04E0"/>
    <w:rPr>
      <w:rFonts w:ascii="Arial" w:eastAsia="Times New Roman" w:hAnsi="Arial" w:cs="Times New Roman"/>
      <w:i/>
      <w:iCs/>
      <w:color w:val="000000" w:themeColor="text1"/>
      <w:sz w:val="21"/>
      <w:szCs w:val="24"/>
    </w:rPr>
  </w:style>
  <w:style w:type="paragraph" w:styleId="Revision">
    <w:name w:val="Revision"/>
    <w:hidden/>
    <w:uiPriority w:val="99"/>
    <w:semiHidden/>
    <w:rsid w:val="005B04E0"/>
    <w:pPr>
      <w:spacing w:after="0" w:line="240" w:lineRule="auto"/>
    </w:pPr>
    <w:rPr>
      <w:rFonts w:ascii="Arial" w:eastAsia="Times New Roman" w:hAnsi="Arial" w:cs="Times New Roman"/>
      <w:sz w:val="21"/>
      <w:szCs w:val="24"/>
    </w:rPr>
  </w:style>
  <w:style w:type="character" w:customStyle="1" w:styleId="UnresolvedMention">
    <w:name w:val="Unresolved Mention"/>
    <w:basedOn w:val="DefaultParagraphFont"/>
    <w:uiPriority w:val="99"/>
    <w:semiHidden/>
    <w:unhideWhenUsed/>
    <w:rsid w:val="00C619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2D"/>
    <w:pPr>
      <w:spacing w:before="120" w:after="120" w:line="240" w:lineRule="auto"/>
    </w:pPr>
    <w:rPr>
      <w:rFonts w:ascii="Arial" w:eastAsia="Times New Roman" w:hAnsi="Arial" w:cs="Times New Roman"/>
      <w:sz w:val="21"/>
      <w:szCs w:val="24"/>
    </w:rPr>
  </w:style>
  <w:style w:type="paragraph" w:styleId="Heading1">
    <w:name w:val="heading 1"/>
    <w:aliases w:val="Title4"/>
    <w:basedOn w:val="Normal"/>
    <w:next w:val="Normal"/>
    <w:link w:val="Heading1Char"/>
    <w:autoRedefine/>
    <w:qFormat/>
    <w:rsid w:val="003A6A75"/>
    <w:pPr>
      <w:keepNext/>
      <w:spacing w:line="400" w:lineRule="exact"/>
      <w:jc w:val="right"/>
      <w:outlineLvl w:val="0"/>
    </w:pPr>
    <w:rPr>
      <w:rFonts w:ascii="Tahoma" w:hAnsi="Tahoma" w:cs="Tahoma"/>
      <w:b/>
      <w:bCs/>
      <w:kern w:val="32"/>
      <w:sz w:val="36"/>
      <w:szCs w:val="32"/>
    </w:rPr>
  </w:style>
  <w:style w:type="paragraph" w:styleId="Heading2">
    <w:name w:val="heading 2"/>
    <w:aliases w:val="TASK HEADING"/>
    <w:basedOn w:val="Normal"/>
    <w:next w:val="Normal"/>
    <w:link w:val="Heading2Char"/>
    <w:qFormat/>
    <w:rsid w:val="00E14D2D"/>
    <w:pPr>
      <w:keepNext/>
      <w:numPr>
        <w:ilvl w:val="1"/>
        <w:numId w:val="12"/>
      </w:numPr>
      <w:tabs>
        <w:tab w:val="clear" w:pos="1044"/>
        <w:tab w:val="num" w:pos="864"/>
      </w:tabs>
      <w:spacing w:before="240" w:after="240"/>
      <w:ind w:left="864"/>
      <w:outlineLvl w:val="1"/>
    </w:pPr>
    <w:rPr>
      <w:rFonts w:cs="Arial"/>
      <w:b/>
      <w:bCs/>
      <w:iCs/>
      <w:sz w:val="28"/>
      <w:szCs w:val="28"/>
    </w:rPr>
  </w:style>
  <w:style w:type="paragraph" w:styleId="Heading3">
    <w:name w:val="heading 3"/>
    <w:aliases w:val="Heading 3 hidden,2h,h3,h31,h32,alltoc,SUBTASK/DELIVERABLE"/>
    <w:basedOn w:val="Normal"/>
    <w:next w:val="Normal"/>
    <w:link w:val="Heading3Char"/>
    <w:qFormat/>
    <w:rsid w:val="00D80673"/>
    <w:pPr>
      <w:keepNext/>
      <w:numPr>
        <w:ilvl w:val="2"/>
        <w:numId w:val="12"/>
      </w:numPr>
      <w:spacing w:before="240" w:after="60"/>
      <w:outlineLvl w:val="2"/>
    </w:pPr>
    <w:rPr>
      <w:rFonts w:cs="Arial"/>
      <w:b/>
      <w:bCs/>
      <w:sz w:val="26"/>
      <w:szCs w:val="26"/>
    </w:rPr>
  </w:style>
  <w:style w:type="paragraph" w:styleId="Heading4">
    <w:name w:val="heading 4"/>
    <w:basedOn w:val="Normal"/>
    <w:next w:val="Normal"/>
    <w:link w:val="Heading4Char"/>
    <w:qFormat/>
    <w:rsid w:val="00E14D2D"/>
    <w:pPr>
      <w:keepNext/>
      <w:spacing w:before="240"/>
      <w:outlineLvl w:val="3"/>
    </w:pPr>
    <w:rPr>
      <w:b/>
      <w:bCs/>
      <w:i/>
      <w:sz w:val="22"/>
      <w:szCs w:val="28"/>
    </w:rPr>
  </w:style>
  <w:style w:type="paragraph" w:styleId="Heading5">
    <w:name w:val="heading 5"/>
    <w:basedOn w:val="Normal"/>
    <w:next w:val="Normal"/>
    <w:link w:val="Heading5Char"/>
    <w:qFormat/>
    <w:rsid w:val="00E14D2D"/>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E14D2D"/>
    <w:pPr>
      <w:numPr>
        <w:ilvl w:val="5"/>
        <w:numId w:val="12"/>
      </w:numPr>
      <w:spacing w:before="240" w:after="60"/>
      <w:outlineLvl w:val="5"/>
    </w:pPr>
    <w:rPr>
      <w:b/>
      <w:bCs/>
      <w:sz w:val="22"/>
      <w:szCs w:val="22"/>
    </w:rPr>
  </w:style>
  <w:style w:type="paragraph" w:styleId="Heading7">
    <w:name w:val="heading 7"/>
    <w:basedOn w:val="Heading1"/>
    <w:next w:val="Normal"/>
    <w:link w:val="Heading7Char"/>
    <w:qFormat/>
    <w:rsid w:val="00D80673"/>
    <w:pPr>
      <w:numPr>
        <w:ilvl w:val="6"/>
      </w:numPr>
      <w:ind w:left="864"/>
      <w:outlineLvl w:val="6"/>
    </w:pPr>
  </w:style>
  <w:style w:type="paragraph" w:styleId="Heading8">
    <w:name w:val="heading 8"/>
    <w:basedOn w:val="Heading2"/>
    <w:next w:val="Normal"/>
    <w:link w:val="Heading8Char"/>
    <w:qFormat/>
    <w:rsid w:val="00E14D2D"/>
    <w:pPr>
      <w:numPr>
        <w:ilvl w:val="7"/>
      </w:numPr>
      <w:outlineLvl w:val="7"/>
    </w:pPr>
    <w:rPr>
      <w:iCs w:val="0"/>
      <w:sz w:val="24"/>
    </w:rPr>
  </w:style>
  <w:style w:type="paragraph" w:styleId="Heading9">
    <w:name w:val="heading 9"/>
    <w:basedOn w:val="Heading3"/>
    <w:next w:val="Normal"/>
    <w:link w:val="Heading9Char"/>
    <w:qFormat/>
    <w:rsid w:val="00E14D2D"/>
    <w:pPr>
      <w:numPr>
        <w:ilvl w:val="8"/>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4 Char"/>
    <w:basedOn w:val="DefaultParagraphFont"/>
    <w:link w:val="Heading1"/>
    <w:rsid w:val="003A6A75"/>
    <w:rPr>
      <w:rFonts w:ascii="Tahoma" w:eastAsia="Times New Roman" w:hAnsi="Tahoma" w:cs="Tahoma"/>
      <w:b/>
      <w:bCs/>
      <w:kern w:val="32"/>
      <w:sz w:val="36"/>
      <w:szCs w:val="32"/>
    </w:rPr>
  </w:style>
  <w:style w:type="character" w:customStyle="1" w:styleId="Heading2Char">
    <w:name w:val="Heading 2 Char"/>
    <w:aliases w:val="TASK HEADING Char"/>
    <w:basedOn w:val="DefaultParagraphFont"/>
    <w:link w:val="Heading2"/>
    <w:rsid w:val="00E14D2D"/>
    <w:rPr>
      <w:rFonts w:ascii="Arial" w:eastAsia="Times New Roman" w:hAnsi="Arial" w:cs="Arial"/>
      <w:b/>
      <w:bCs/>
      <w:iCs/>
      <w:sz w:val="28"/>
      <w:szCs w:val="28"/>
    </w:rPr>
  </w:style>
  <w:style w:type="character" w:customStyle="1" w:styleId="Heading3Char">
    <w:name w:val="Heading 3 Char"/>
    <w:aliases w:val="Heading 3 hidden Char,2h Char,h3 Char,h31 Char,h32 Char,alltoc Char,SUBTASK/DELIVERABLE Char"/>
    <w:basedOn w:val="DefaultParagraphFont"/>
    <w:link w:val="Heading3"/>
    <w:rsid w:val="00E14D2D"/>
    <w:rPr>
      <w:rFonts w:ascii="Arial" w:eastAsia="Times New Roman" w:hAnsi="Arial" w:cs="Arial"/>
      <w:b/>
      <w:bCs/>
      <w:sz w:val="26"/>
      <w:szCs w:val="26"/>
    </w:rPr>
  </w:style>
  <w:style w:type="character" w:customStyle="1" w:styleId="Heading4Char">
    <w:name w:val="Heading 4 Char"/>
    <w:basedOn w:val="DefaultParagraphFont"/>
    <w:link w:val="Heading4"/>
    <w:rsid w:val="00E14D2D"/>
    <w:rPr>
      <w:rFonts w:ascii="Arial" w:eastAsia="Times New Roman" w:hAnsi="Arial" w:cs="Times New Roman"/>
      <w:b/>
      <w:bCs/>
      <w:i/>
      <w:szCs w:val="28"/>
    </w:rPr>
  </w:style>
  <w:style w:type="character" w:customStyle="1" w:styleId="Heading5Char">
    <w:name w:val="Heading 5 Char"/>
    <w:basedOn w:val="DefaultParagraphFont"/>
    <w:link w:val="Heading5"/>
    <w:rsid w:val="00E14D2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14D2D"/>
    <w:rPr>
      <w:rFonts w:ascii="Arial" w:eastAsia="Times New Roman" w:hAnsi="Arial" w:cs="Times New Roman"/>
      <w:b/>
      <w:bCs/>
    </w:rPr>
  </w:style>
  <w:style w:type="character" w:customStyle="1" w:styleId="Heading7Char">
    <w:name w:val="Heading 7 Char"/>
    <w:basedOn w:val="DefaultParagraphFont"/>
    <w:link w:val="Heading7"/>
    <w:rsid w:val="00E14D2D"/>
    <w:rPr>
      <w:rFonts w:ascii="Arial" w:eastAsia="Times New Roman" w:hAnsi="Arial" w:cs="Arial"/>
      <w:b/>
      <w:bCs/>
      <w:kern w:val="32"/>
      <w:sz w:val="32"/>
      <w:szCs w:val="32"/>
    </w:rPr>
  </w:style>
  <w:style w:type="character" w:customStyle="1" w:styleId="Heading8Char">
    <w:name w:val="Heading 8 Char"/>
    <w:basedOn w:val="DefaultParagraphFont"/>
    <w:link w:val="Heading8"/>
    <w:rsid w:val="00E14D2D"/>
    <w:rPr>
      <w:rFonts w:ascii="Arial" w:eastAsia="Times New Roman" w:hAnsi="Arial" w:cs="Arial"/>
      <w:b/>
      <w:bCs/>
      <w:sz w:val="24"/>
      <w:szCs w:val="28"/>
    </w:rPr>
  </w:style>
  <w:style w:type="character" w:customStyle="1" w:styleId="Heading9Char">
    <w:name w:val="Heading 9 Char"/>
    <w:basedOn w:val="DefaultParagraphFont"/>
    <w:link w:val="Heading9"/>
    <w:rsid w:val="00E14D2D"/>
    <w:rPr>
      <w:rFonts w:ascii="Arial" w:eastAsia="Times New Roman" w:hAnsi="Arial" w:cs="Arial"/>
      <w:b/>
      <w:bCs/>
    </w:rPr>
  </w:style>
  <w:style w:type="paragraph" w:styleId="Footer">
    <w:name w:val="footer"/>
    <w:basedOn w:val="Normal"/>
    <w:link w:val="FooterChar"/>
    <w:uiPriority w:val="99"/>
    <w:rsid w:val="00E14D2D"/>
    <w:pPr>
      <w:tabs>
        <w:tab w:val="center" w:pos="4320"/>
        <w:tab w:val="right" w:pos="8640"/>
      </w:tabs>
      <w:spacing w:before="100" w:beforeAutospacing="1" w:after="100" w:afterAutospacing="1"/>
    </w:pPr>
  </w:style>
  <w:style w:type="character" w:customStyle="1" w:styleId="FooterChar">
    <w:name w:val="Footer Char"/>
    <w:basedOn w:val="DefaultParagraphFont"/>
    <w:link w:val="Footer"/>
    <w:uiPriority w:val="99"/>
    <w:rsid w:val="00E14D2D"/>
    <w:rPr>
      <w:rFonts w:ascii="Arial" w:eastAsia="Times New Roman" w:hAnsi="Arial" w:cs="Times New Roman"/>
      <w:sz w:val="21"/>
      <w:szCs w:val="24"/>
    </w:rPr>
  </w:style>
  <w:style w:type="character" w:styleId="PageNumber">
    <w:name w:val="page number"/>
    <w:basedOn w:val="DefaultParagraphFont"/>
    <w:rsid w:val="00E14D2D"/>
  </w:style>
  <w:style w:type="paragraph" w:styleId="Header">
    <w:name w:val="header"/>
    <w:basedOn w:val="Normal"/>
    <w:link w:val="HeaderChar"/>
    <w:rsid w:val="00E14D2D"/>
  </w:style>
  <w:style w:type="character" w:customStyle="1" w:styleId="HeaderChar">
    <w:name w:val="Header Char"/>
    <w:basedOn w:val="DefaultParagraphFont"/>
    <w:link w:val="Header"/>
    <w:rsid w:val="00E14D2D"/>
    <w:rPr>
      <w:rFonts w:ascii="Arial" w:eastAsia="Times New Roman" w:hAnsi="Arial" w:cs="Times New Roman"/>
      <w:sz w:val="21"/>
      <w:szCs w:val="24"/>
    </w:rPr>
  </w:style>
  <w:style w:type="paragraph" w:customStyle="1" w:styleId="StyleHeading1Left0Firstline0Before5ptAfter">
    <w:name w:val="Style Heading 1 + Left:  0&quot; First line:  0&quot; Before:  5 pt After:..."/>
    <w:basedOn w:val="Heading1"/>
    <w:next w:val="Normal"/>
    <w:locked/>
    <w:rsid w:val="00D80673"/>
    <w:pPr>
      <w:tabs>
        <w:tab w:val="num" w:pos="432"/>
      </w:tabs>
      <w:spacing w:before="100" w:after="100"/>
    </w:pPr>
    <w:rPr>
      <w:rFonts w:cs="Times New Roman"/>
      <w:szCs w:val="20"/>
    </w:rPr>
  </w:style>
  <w:style w:type="character" w:styleId="Hyperlink">
    <w:name w:val="Hyperlink"/>
    <w:basedOn w:val="DefaultParagraphFont"/>
    <w:rsid w:val="00E14D2D"/>
    <w:rPr>
      <w:color w:val="0000FF"/>
      <w:u w:val="single"/>
    </w:rPr>
  </w:style>
  <w:style w:type="paragraph" w:styleId="TOC1">
    <w:name w:val="toc 1"/>
    <w:basedOn w:val="Normal"/>
    <w:next w:val="Normal"/>
    <w:autoRedefine/>
    <w:semiHidden/>
    <w:rsid w:val="00E14D2D"/>
    <w:pPr>
      <w:tabs>
        <w:tab w:val="left" w:pos="907"/>
        <w:tab w:val="right" w:leader="dot" w:pos="8640"/>
      </w:tabs>
    </w:pPr>
    <w:rPr>
      <w:b/>
      <w:sz w:val="20"/>
    </w:rPr>
  </w:style>
  <w:style w:type="paragraph" w:styleId="TOC2">
    <w:name w:val="toc 2"/>
    <w:basedOn w:val="Normal"/>
    <w:next w:val="Normal"/>
    <w:autoRedefine/>
    <w:semiHidden/>
    <w:rsid w:val="00E14D2D"/>
    <w:pPr>
      <w:tabs>
        <w:tab w:val="left" w:pos="907"/>
        <w:tab w:val="right" w:leader="dot" w:pos="8640"/>
      </w:tabs>
      <w:spacing w:before="60" w:after="60"/>
      <w:ind w:left="907" w:hanging="547"/>
    </w:pPr>
    <w:rPr>
      <w:sz w:val="20"/>
    </w:rPr>
  </w:style>
  <w:style w:type="paragraph" w:styleId="TOC3">
    <w:name w:val="toc 3"/>
    <w:autoRedefine/>
    <w:semiHidden/>
    <w:rsid w:val="00E14D2D"/>
    <w:pPr>
      <w:tabs>
        <w:tab w:val="left" w:pos="1440"/>
        <w:tab w:val="right" w:leader="dot" w:pos="8640"/>
      </w:tabs>
      <w:spacing w:before="40" w:after="40" w:line="240" w:lineRule="auto"/>
      <w:ind w:left="1440" w:hanging="720"/>
    </w:pPr>
    <w:rPr>
      <w:rFonts w:ascii="Arial" w:eastAsia="Times New Roman" w:hAnsi="Arial" w:cs="Times New Roman"/>
      <w:sz w:val="20"/>
      <w:szCs w:val="24"/>
    </w:rPr>
  </w:style>
  <w:style w:type="paragraph" w:styleId="TableofFigures">
    <w:name w:val="table of figures"/>
    <w:basedOn w:val="Normal"/>
    <w:next w:val="Normal"/>
    <w:semiHidden/>
    <w:rsid w:val="00E14D2D"/>
    <w:pPr>
      <w:spacing w:before="60" w:after="60"/>
      <w:ind w:left="475" w:hanging="475"/>
    </w:pPr>
    <w:rPr>
      <w:sz w:val="20"/>
    </w:rPr>
  </w:style>
  <w:style w:type="paragraph" w:customStyle="1" w:styleId="Appendix">
    <w:name w:val="Appendix"/>
    <w:basedOn w:val="Heading1"/>
    <w:next w:val="Normal"/>
    <w:locked/>
    <w:rsid w:val="00D80673"/>
  </w:style>
  <w:style w:type="paragraph" w:customStyle="1" w:styleId="List2">
    <w:name w:val="List2"/>
    <w:basedOn w:val="Normal"/>
    <w:locked/>
    <w:rsid w:val="00E14D2D"/>
    <w:pPr>
      <w:numPr>
        <w:numId w:val="1"/>
      </w:numPr>
    </w:pPr>
  </w:style>
  <w:style w:type="paragraph" w:styleId="BodyText">
    <w:name w:val="Body Text"/>
    <w:aliases w:val="body text Char Char,body text,body text Char"/>
    <w:basedOn w:val="Normal"/>
    <w:link w:val="BodyTextChar"/>
    <w:rsid w:val="00E14D2D"/>
    <w:pPr>
      <w:overflowPunct w:val="0"/>
      <w:autoSpaceDE w:val="0"/>
      <w:autoSpaceDN w:val="0"/>
      <w:adjustRightInd w:val="0"/>
      <w:ind w:left="2520"/>
    </w:pPr>
    <w:rPr>
      <w:rFonts w:ascii="Book Antiqua" w:hAnsi="Book Antiqua"/>
      <w:sz w:val="20"/>
      <w:szCs w:val="20"/>
    </w:rPr>
  </w:style>
  <w:style w:type="character" w:customStyle="1" w:styleId="BodyTextChar">
    <w:name w:val="Body Text Char"/>
    <w:aliases w:val="body text Char Char Char,body text Char1,body text Char Char1"/>
    <w:basedOn w:val="DefaultParagraphFont"/>
    <w:link w:val="BodyText"/>
    <w:rsid w:val="00E14D2D"/>
    <w:rPr>
      <w:rFonts w:ascii="Book Antiqua" w:eastAsia="Times New Roman" w:hAnsi="Book Antiqua" w:cs="Times New Roman"/>
      <w:sz w:val="20"/>
      <w:szCs w:val="20"/>
    </w:rPr>
  </w:style>
  <w:style w:type="paragraph" w:styleId="Caption">
    <w:name w:val="caption"/>
    <w:basedOn w:val="Normal"/>
    <w:next w:val="Normal"/>
    <w:autoRedefine/>
    <w:qFormat/>
    <w:rsid w:val="00E14D2D"/>
    <w:pPr>
      <w:spacing w:before="240"/>
    </w:pPr>
    <w:rPr>
      <w:b/>
      <w:bCs/>
      <w:sz w:val="20"/>
      <w:szCs w:val="20"/>
    </w:rPr>
  </w:style>
  <w:style w:type="paragraph" w:customStyle="1" w:styleId="AppendixH1">
    <w:name w:val="AppendixH1"/>
    <w:basedOn w:val="Heading1"/>
    <w:next w:val="Normal"/>
    <w:locked/>
    <w:rsid w:val="00E14D2D"/>
    <w:pPr>
      <w:numPr>
        <w:numId w:val="7"/>
      </w:numPr>
      <w:tabs>
        <w:tab w:val="clear" w:pos="864"/>
        <w:tab w:val="num" w:pos="8784"/>
      </w:tabs>
      <w:spacing w:before="100" w:after="100"/>
      <w:ind w:left="8784"/>
    </w:pPr>
  </w:style>
  <w:style w:type="paragraph" w:customStyle="1" w:styleId="AppendixH2">
    <w:name w:val="AppendixH2"/>
    <w:basedOn w:val="Heading2"/>
    <w:next w:val="Normal"/>
    <w:locked/>
    <w:rsid w:val="00E14D2D"/>
    <w:pPr>
      <w:numPr>
        <w:numId w:val="8"/>
      </w:numPr>
      <w:spacing w:before="100" w:after="100"/>
    </w:pPr>
  </w:style>
  <w:style w:type="paragraph" w:customStyle="1" w:styleId="AppendixH3">
    <w:name w:val="AppendixH3"/>
    <w:basedOn w:val="Heading2"/>
    <w:next w:val="Normal"/>
    <w:locked/>
    <w:rsid w:val="00E14D2D"/>
    <w:pPr>
      <w:numPr>
        <w:ilvl w:val="0"/>
        <w:numId w:val="0"/>
      </w:numPr>
      <w:spacing w:before="100" w:beforeAutospacing="1" w:after="100" w:afterAutospacing="1"/>
    </w:pPr>
    <w:rPr>
      <w:sz w:val="24"/>
      <w:szCs w:val="24"/>
    </w:rPr>
  </w:style>
  <w:style w:type="paragraph" w:customStyle="1" w:styleId="ListBullet1">
    <w:name w:val="ListBullet1"/>
    <w:basedOn w:val="Normal"/>
    <w:locked/>
    <w:rsid w:val="00E14D2D"/>
    <w:pPr>
      <w:overflowPunct w:val="0"/>
      <w:autoSpaceDE w:val="0"/>
      <w:autoSpaceDN w:val="0"/>
      <w:adjustRightInd w:val="0"/>
      <w:spacing w:before="100" w:beforeAutospacing="1" w:after="100" w:afterAutospacing="1"/>
    </w:pPr>
  </w:style>
  <w:style w:type="paragraph" w:customStyle="1" w:styleId="ListBullet2">
    <w:name w:val="ListBullet2"/>
    <w:basedOn w:val="List2"/>
    <w:locked/>
    <w:rsid w:val="00E14D2D"/>
  </w:style>
  <w:style w:type="paragraph" w:customStyle="1" w:styleId="ListLetter1">
    <w:name w:val="ListLetter1"/>
    <w:basedOn w:val="ListBullet1"/>
    <w:locked/>
    <w:rsid w:val="00E14D2D"/>
    <w:pPr>
      <w:numPr>
        <w:ilvl w:val="1"/>
        <w:numId w:val="2"/>
      </w:numPr>
      <w:tabs>
        <w:tab w:val="clear" w:pos="1440"/>
        <w:tab w:val="num" w:pos="720"/>
      </w:tabs>
      <w:ind w:left="720" w:hanging="360"/>
    </w:pPr>
  </w:style>
  <w:style w:type="paragraph" w:customStyle="1" w:styleId="ListLetter2">
    <w:name w:val="ListLetter2"/>
    <w:basedOn w:val="ListBullet2"/>
    <w:locked/>
    <w:rsid w:val="00E14D2D"/>
    <w:pPr>
      <w:numPr>
        <w:numId w:val="3"/>
      </w:numPr>
      <w:tabs>
        <w:tab w:val="clear" w:pos="1440"/>
        <w:tab w:val="num" w:pos="1080"/>
      </w:tabs>
    </w:pPr>
  </w:style>
  <w:style w:type="paragraph" w:customStyle="1" w:styleId="ListNum1">
    <w:name w:val="ListNum1"/>
    <w:basedOn w:val="ListBullet1"/>
    <w:locked/>
    <w:rsid w:val="00E14D2D"/>
    <w:pPr>
      <w:numPr>
        <w:numId w:val="14"/>
      </w:numPr>
    </w:pPr>
  </w:style>
  <w:style w:type="paragraph" w:customStyle="1" w:styleId="ListNum2">
    <w:name w:val="ListNum2"/>
    <w:basedOn w:val="ListBullet2"/>
    <w:locked/>
    <w:rsid w:val="00E14D2D"/>
    <w:pPr>
      <w:numPr>
        <w:numId w:val="4"/>
      </w:numPr>
    </w:pPr>
  </w:style>
  <w:style w:type="paragraph" w:customStyle="1" w:styleId="SOPHeading2">
    <w:name w:val="SOP Heading 2"/>
    <w:basedOn w:val="Normal"/>
    <w:next w:val="Normal"/>
    <w:semiHidden/>
    <w:locked/>
    <w:rsid w:val="00E14D2D"/>
    <w:pPr>
      <w:autoSpaceDE w:val="0"/>
      <w:autoSpaceDN w:val="0"/>
      <w:adjustRightInd w:val="0"/>
      <w:spacing w:before="240" w:after="60"/>
      <w:jc w:val="center"/>
    </w:pPr>
    <w:rPr>
      <w:rFonts w:cs="Arial"/>
      <w:color w:val="000000"/>
      <w:sz w:val="32"/>
      <w:szCs w:val="32"/>
    </w:rPr>
  </w:style>
  <w:style w:type="paragraph" w:customStyle="1" w:styleId="SOPNormal">
    <w:name w:val="SOP Normal"/>
    <w:basedOn w:val="Normal"/>
    <w:next w:val="Normal"/>
    <w:semiHidden/>
    <w:locked/>
    <w:rsid w:val="00E14D2D"/>
    <w:pPr>
      <w:autoSpaceDE w:val="0"/>
      <w:autoSpaceDN w:val="0"/>
      <w:adjustRightInd w:val="0"/>
    </w:pPr>
    <w:rPr>
      <w:b/>
      <w:bCs/>
    </w:rPr>
  </w:style>
  <w:style w:type="table" w:styleId="TableGrid">
    <w:name w:val="Table Grid"/>
    <w:basedOn w:val="TableNormal"/>
    <w:rsid w:val="00E14D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14D2D"/>
    <w:pPr>
      <w:tabs>
        <w:tab w:val="right" w:leader="dot" w:pos="8640"/>
      </w:tabs>
      <w:spacing w:before="60" w:after="60"/>
      <w:ind w:left="1152"/>
    </w:pPr>
    <w:rPr>
      <w:sz w:val="18"/>
    </w:rPr>
  </w:style>
  <w:style w:type="paragraph" w:styleId="TOC5">
    <w:name w:val="toc 5"/>
    <w:basedOn w:val="Normal"/>
    <w:next w:val="Normal"/>
    <w:autoRedefine/>
    <w:semiHidden/>
    <w:rsid w:val="00E14D2D"/>
    <w:pPr>
      <w:ind w:left="960"/>
    </w:pPr>
  </w:style>
  <w:style w:type="paragraph" w:styleId="TOC6">
    <w:name w:val="toc 6"/>
    <w:basedOn w:val="Normal"/>
    <w:next w:val="Normal"/>
    <w:autoRedefine/>
    <w:semiHidden/>
    <w:rsid w:val="00E14D2D"/>
    <w:pPr>
      <w:ind w:left="1200"/>
    </w:pPr>
  </w:style>
  <w:style w:type="paragraph" w:styleId="TOC7">
    <w:name w:val="toc 7"/>
    <w:basedOn w:val="Normal"/>
    <w:next w:val="Normal"/>
    <w:autoRedefine/>
    <w:semiHidden/>
    <w:rsid w:val="00E14D2D"/>
    <w:pPr>
      <w:tabs>
        <w:tab w:val="left" w:pos="1474"/>
        <w:tab w:val="right" w:leader="dot" w:pos="8640"/>
      </w:tabs>
      <w:spacing w:before="60" w:after="60"/>
    </w:pPr>
    <w:rPr>
      <w:b/>
      <w:sz w:val="20"/>
    </w:rPr>
  </w:style>
  <w:style w:type="paragraph" w:styleId="TOC8">
    <w:name w:val="toc 8"/>
    <w:basedOn w:val="Normal"/>
    <w:next w:val="Normal"/>
    <w:autoRedefine/>
    <w:semiHidden/>
    <w:rsid w:val="00E14D2D"/>
    <w:pPr>
      <w:spacing w:before="60" w:after="60"/>
      <w:ind w:left="360"/>
    </w:pPr>
  </w:style>
  <w:style w:type="paragraph" w:styleId="TOC9">
    <w:name w:val="toc 9"/>
    <w:basedOn w:val="Normal"/>
    <w:next w:val="Normal"/>
    <w:autoRedefine/>
    <w:semiHidden/>
    <w:rsid w:val="00E14D2D"/>
    <w:pPr>
      <w:tabs>
        <w:tab w:val="right" w:pos="360"/>
        <w:tab w:val="left" w:pos="1467"/>
        <w:tab w:val="right" w:leader="dot" w:pos="8630"/>
      </w:tabs>
      <w:spacing w:before="60" w:after="60"/>
      <w:ind w:left="720"/>
    </w:pPr>
  </w:style>
  <w:style w:type="paragraph" w:customStyle="1" w:styleId="StyleHeading1Left0Firstline0">
    <w:name w:val="Style Heading 1 + Left:  0&quot; First line:  0&quot;"/>
    <w:basedOn w:val="Heading1"/>
    <w:locked/>
    <w:rsid w:val="00D80673"/>
    <w:pPr>
      <w:tabs>
        <w:tab w:val="num" w:pos="432"/>
      </w:tabs>
    </w:pPr>
    <w:rPr>
      <w:rFonts w:cs="Times New Roman"/>
      <w:szCs w:val="20"/>
    </w:rPr>
  </w:style>
  <w:style w:type="paragraph" w:customStyle="1" w:styleId="StyleAppendixH2BeforeAutoAfterAuto">
    <w:name w:val="Style AppendixH2 + Before:  Auto After:  Auto"/>
    <w:basedOn w:val="AppendixH2"/>
    <w:locked/>
    <w:rsid w:val="00E14D2D"/>
    <w:pPr>
      <w:spacing w:before="240" w:after="120"/>
    </w:pPr>
    <w:rPr>
      <w:rFonts w:cs="Times New Roman"/>
      <w:iCs w:val="0"/>
      <w:szCs w:val="20"/>
    </w:rPr>
  </w:style>
  <w:style w:type="paragraph" w:customStyle="1" w:styleId="StyleHeading3Heading3hidden2hh3h31h32alltocSUBTASKDELIV">
    <w:name w:val="Style Heading 3Heading 3 hidden2hh3h31h32alltocSUBTASK/DELIV..."/>
    <w:basedOn w:val="Heading3"/>
    <w:locked/>
    <w:rsid w:val="00E14D2D"/>
    <w:pPr>
      <w:keepLines/>
      <w:numPr>
        <w:ilvl w:val="0"/>
        <w:numId w:val="0"/>
      </w:numPr>
      <w:tabs>
        <w:tab w:val="left" w:pos="864"/>
      </w:tabs>
      <w:overflowPunct w:val="0"/>
      <w:autoSpaceDE w:val="0"/>
      <w:autoSpaceDN w:val="0"/>
      <w:adjustRightInd w:val="0"/>
      <w:spacing w:before="0" w:after="0"/>
      <w:ind w:left="144"/>
      <w:textAlignment w:val="baseline"/>
    </w:pPr>
    <w:rPr>
      <w:bCs w:val="0"/>
      <w:sz w:val="20"/>
      <w:szCs w:val="20"/>
    </w:rPr>
  </w:style>
  <w:style w:type="character" w:styleId="EndnoteReference">
    <w:name w:val="endnote reference"/>
    <w:basedOn w:val="DefaultParagraphFont"/>
    <w:semiHidden/>
    <w:rsid w:val="00E14D2D"/>
    <w:rPr>
      <w:vertAlign w:val="superscript"/>
    </w:rPr>
  </w:style>
  <w:style w:type="paragraph" w:styleId="CommentText">
    <w:name w:val="annotation text"/>
    <w:basedOn w:val="Normal"/>
    <w:link w:val="CommentTextChar"/>
    <w:semiHidden/>
    <w:rsid w:val="00E14D2D"/>
    <w:rPr>
      <w:sz w:val="20"/>
      <w:szCs w:val="20"/>
    </w:rPr>
  </w:style>
  <w:style w:type="character" w:customStyle="1" w:styleId="CommentTextChar">
    <w:name w:val="Comment Text Char"/>
    <w:basedOn w:val="DefaultParagraphFont"/>
    <w:link w:val="CommentText"/>
    <w:semiHidden/>
    <w:rsid w:val="00E14D2D"/>
    <w:rPr>
      <w:rFonts w:ascii="Arial" w:eastAsia="Times New Roman" w:hAnsi="Arial" w:cs="Times New Roman"/>
      <w:sz w:val="20"/>
      <w:szCs w:val="20"/>
    </w:rPr>
  </w:style>
  <w:style w:type="paragraph" w:customStyle="1" w:styleId="StyleStyleHeading3Heading3hidden2hh3h31h32alltocSUBTASKDELIV">
    <w:name w:val="Style Style Heading 3Heading 3 hidden2hh3h31h32alltocSUBTASK/DELIV...."/>
    <w:basedOn w:val="StyleHeading3Heading3hidden2hh3h31h32alltocSUBTASKDELIV"/>
    <w:locked/>
    <w:rsid w:val="00E14D2D"/>
    <w:pPr>
      <w:ind w:left="187"/>
    </w:pPr>
  </w:style>
  <w:style w:type="paragraph" w:customStyle="1" w:styleId="StyleStyleHeading3Heading3hidden2hh3h31h32alltocSUBTASKDELIVTime">
    <w:name w:val="Style Style Heading 3Heading 3 hidden2hh3h31h32alltocSUBTASK/DELIV.... + Time..."/>
    <w:basedOn w:val="StyleStyleHeading3Heading3hidden2hh3h31h32alltocSUBTASKDELIV"/>
    <w:locked/>
    <w:rsid w:val="00E14D2D"/>
    <w:pPr>
      <w:ind w:left="0"/>
    </w:pPr>
    <w:rPr>
      <w:rFonts w:ascii="Times New Roman" w:hAnsi="Times New Roman"/>
    </w:rPr>
  </w:style>
  <w:style w:type="paragraph" w:styleId="DocumentMap">
    <w:name w:val="Document Map"/>
    <w:basedOn w:val="Normal"/>
    <w:link w:val="DocumentMapChar"/>
    <w:semiHidden/>
    <w:rsid w:val="00E14D2D"/>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4D2D"/>
    <w:rPr>
      <w:rFonts w:ascii="Tahoma" w:eastAsia="Times New Roman" w:hAnsi="Tahoma" w:cs="Tahoma"/>
      <w:sz w:val="21"/>
      <w:szCs w:val="24"/>
      <w:shd w:val="clear" w:color="auto" w:fill="000080"/>
    </w:rPr>
  </w:style>
  <w:style w:type="paragraph" w:styleId="BodyTextIndent">
    <w:name w:val="Body Text Indent"/>
    <w:basedOn w:val="Normal"/>
    <w:link w:val="BodyTextIndentChar"/>
    <w:rsid w:val="00E14D2D"/>
    <w:pPr>
      <w:ind w:left="360"/>
    </w:pPr>
  </w:style>
  <w:style w:type="character" w:customStyle="1" w:styleId="BodyTextIndentChar">
    <w:name w:val="Body Text Indent Char"/>
    <w:basedOn w:val="DefaultParagraphFont"/>
    <w:link w:val="BodyTextIndent"/>
    <w:rsid w:val="00E14D2D"/>
    <w:rPr>
      <w:rFonts w:ascii="Arial" w:eastAsia="Times New Roman" w:hAnsi="Arial" w:cs="Times New Roman"/>
      <w:sz w:val="21"/>
      <w:szCs w:val="24"/>
    </w:rPr>
  </w:style>
  <w:style w:type="paragraph" w:styleId="NormalWeb">
    <w:name w:val="Normal (Web)"/>
    <w:basedOn w:val="Normal"/>
    <w:uiPriority w:val="99"/>
    <w:rsid w:val="00E14D2D"/>
    <w:pPr>
      <w:spacing w:before="100" w:beforeAutospacing="1" w:after="100" w:afterAutospacing="1"/>
    </w:pPr>
    <w:rPr>
      <w:rFonts w:cs="Arial"/>
      <w:color w:val="000000"/>
    </w:rPr>
  </w:style>
  <w:style w:type="character" w:styleId="Strong">
    <w:name w:val="Strong"/>
    <w:basedOn w:val="DefaultParagraphFont"/>
    <w:qFormat/>
    <w:rsid w:val="00E14D2D"/>
    <w:rPr>
      <w:b/>
      <w:bCs/>
    </w:rPr>
  </w:style>
  <w:style w:type="paragraph" w:styleId="BalloonText">
    <w:name w:val="Balloon Text"/>
    <w:basedOn w:val="Normal"/>
    <w:link w:val="BalloonTextChar"/>
    <w:semiHidden/>
    <w:rsid w:val="00E14D2D"/>
    <w:rPr>
      <w:rFonts w:ascii="Tahoma" w:hAnsi="Tahoma" w:cs="Tahoma"/>
      <w:sz w:val="16"/>
      <w:szCs w:val="16"/>
    </w:rPr>
  </w:style>
  <w:style w:type="character" w:customStyle="1" w:styleId="BalloonTextChar">
    <w:name w:val="Balloon Text Char"/>
    <w:basedOn w:val="DefaultParagraphFont"/>
    <w:link w:val="BalloonText"/>
    <w:semiHidden/>
    <w:rsid w:val="00E14D2D"/>
    <w:rPr>
      <w:rFonts w:ascii="Tahoma" w:eastAsia="Times New Roman" w:hAnsi="Tahoma" w:cs="Tahoma"/>
      <w:sz w:val="16"/>
      <w:szCs w:val="16"/>
    </w:rPr>
  </w:style>
  <w:style w:type="numbering" w:customStyle="1" w:styleId="CurrentList1">
    <w:name w:val="Current List1"/>
    <w:semiHidden/>
    <w:locked/>
    <w:rsid w:val="00E14D2D"/>
    <w:pPr>
      <w:numPr>
        <w:numId w:val="6"/>
      </w:numPr>
    </w:pPr>
  </w:style>
  <w:style w:type="numbering" w:styleId="111111">
    <w:name w:val="Outline List 2"/>
    <w:basedOn w:val="NoList"/>
    <w:semiHidden/>
    <w:rsid w:val="00E14D2D"/>
    <w:pPr>
      <w:numPr>
        <w:numId w:val="5"/>
      </w:numPr>
    </w:pPr>
  </w:style>
  <w:style w:type="numbering" w:customStyle="1" w:styleId="StyleBulleted">
    <w:name w:val="Style Bulleted"/>
    <w:basedOn w:val="NoList"/>
    <w:locked/>
    <w:rsid w:val="00E14D2D"/>
    <w:pPr>
      <w:numPr>
        <w:numId w:val="9"/>
      </w:numPr>
    </w:pPr>
  </w:style>
  <w:style w:type="numbering" w:customStyle="1" w:styleId="StyleBulleted1">
    <w:name w:val="Style Bulleted1"/>
    <w:basedOn w:val="NoList"/>
    <w:locked/>
    <w:rsid w:val="00E14D2D"/>
    <w:pPr>
      <w:numPr>
        <w:numId w:val="10"/>
      </w:numPr>
    </w:pPr>
  </w:style>
  <w:style w:type="paragraph" w:customStyle="1" w:styleId="StyleCaptionCentered">
    <w:name w:val="Style Caption + Centered"/>
    <w:basedOn w:val="Caption"/>
    <w:rsid w:val="00E14D2D"/>
  </w:style>
  <w:style w:type="paragraph" w:customStyle="1" w:styleId="StyleCaptionCenteredBefore0ptAfter0pt">
    <w:name w:val="Style Caption + Centered Before:  0 pt After:  0 pt"/>
    <w:basedOn w:val="Caption"/>
    <w:rsid w:val="00E14D2D"/>
    <w:pPr>
      <w:jc w:val="center"/>
    </w:pPr>
  </w:style>
  <w:style w:type="paragraph" w:customStyle="1" w:styleId="StyleHeading3Heading3hidden2hh3h31h32alltocSUBTASKDELIV1">
    <w:name w:val="Style Heading 3Heading 3 hidden2hh3h31h32alltocSUBTASK/DELIV...1"/>
    <w:basedOn w:val="Heading3"/>
    <w:next w:val="Normal"/>
    <w:rsid w:val="00E14D2D"/>
    <w:pPr>
      <w:spacing w:before="120" w:after="120"/>
    </w:pPr>
    <w:rPr>
      <w:rFonts w:cs="Times New Roman"/>
      <w:szCs w:val="20"/>
    </w:rPr>
  </w:style>
  <w:style w:type="character" w:styleId="FollowedHyperlink">
    <w:name w:val="FollowedHyperlink"/>
    <w:basedOn w:val="DefaultParagraphFont"/>
    <w:rsid w:val="00E14D2D"/>
    <w:rPr>
      <w:color w:val="800080"/>
      <w:u w:val="single"/>
    </w:rPr>
  </w:style>
  <w:style w:type="paragraph" w:customStyle="1" w:styleId="Heading10">
    <w:name w:val="Heading 10"/>
    <w:basedOn w:val="Heading9"/>
    <w:next w:val="Normal"/>
    <w:rsid w:val="00E14D2D"/>
    <w:pPr>
      <w:spacing w:before="100" w:after="100"/>
    </w:pPr>
    <w:rPr>
      <w:sz w:val="20"/>
    </w:rPr>
  </w:style>
  <w:style w:type="paragraph" w:customStyle="1" w:styleId="StyleBefore5ptAfter5pt">
    <w:name w:val="Style Before:  5 pt After:  5 pt"/>
    <w:basedOn w:val="Normal"/>
    <w:rsid w:val="00E14D2D"/>
    <w:pPr>
      <w:spacing w:before="100" w:beforeAutospacing="1" w:after="100" w:afterAutospacing="1"/>
    </w:pPr>
    <w:rPr>
      <w:szCs w:val="20"/>
    </w:rPr>
  </w:style>
  <w:style w:type="numbering" w:customStyle="1" w:styleId="StyleBulleted2">
    <w:name w:val="Style Bulleted2"/>
    <w:basedOn w:val="NoList"/>
    <w:rsid w:val="00E14D2D"/>
    <w:pPr>
      <w:numPr>
        <w:numId w:val="13"/>
      </w:numPr>
    </w:pPr>
  </w:style>
  <w:style w:type="paragraph" w:customStyle="1" w:styleId="StyleHeading2TASKHEADINGBefore5ptAfter5pt">
    <w:name w:val="Style Heading 2TASK HEADING + Before:  5 pt After:  5 pt"/>
    <w:basedOn w:val="Heading2"/>
    <w:rsid w:val="00E14D2D"/>
    <w:rPr>
      <w:rFonts w:cs="Times New Roman"/>
      <w:iCs w:val="0"/>
      <w:szCs w:val="20"/>
    </w:rPr>
  </w:style>
  <w:style w:type="paragraph" w:customStyle="1" w:styleId="StyleStyleHeading3Heading3hidden2hh3h31h32alltocSUBTASKDELIV1">
    <w:name w:val="Style Style Heading 3Heading 3 hidden2hh3h31h32alltocSUBTASK/DELIV....1"/>
    <w:basedOn w:val="StyleHeading3Heading3hidden2hh3h31h32alltocSUBTASKDELIV1"/>
    <w:rsid w:val="00E14D2D"/>
    <w:pPr>
      <w:spacing w:before="240" w:after="240"/>
    </w:pPr>
  </w:style>
  <w:style w:type="paragraph" w:customStyle="1" w:styleId="StyleCaptionCentered1">
    <w:name w:val="Style Caption + Centered1"/>
    <w:basedOn w:val="Caption"/>
    <w:rsid w:val="00E14D2D"/>
    <w:pPr>
      <w:spacing w:before="180" w:after="180"/>
    </w:pPr>
  </w:style>
  <w:style w:type="paragraph" w:customStyle="1" w:styleId="StyleHeading8Before5ptAfter5pt">
    <w:name w:val="Style Heading 8 + Before:  5 pt After:  5 pt"/>
    <w:basedOn w:val="Heading8"/>
    <w:rsid w:val="00E14D2D"/>
    <w:rPr>
      <w:rFonts w:cs="Times New Roman"/>
      <w:szCs w:val="20"/>
    </w:rPr>
  </w:style>
  <w:style w:type="paragraph" w:customStyle="1" w:styleId="StyleBoldUnderlineBefore12ptAfter12pt">
    <w:name w:val="Style Bold Underline Before:  12 pt After:  12 pt"/>
    <w:basedOn w:val="Normal"/>
    <w:rsid w:val="00E14D2D"/>
    <w:pPr>
      <w:spacing w:before="240" w:after="240"/>
    </w:pPr>
    <w:rPr>
      <w:b/>
      <w:bCs/>
      <w:sz w:val="22"/>
      <w:szCs w:val="20"/>
      <w:u w:val="single"/>
    </w:rPr>
  </w:style>
  <w:style w:type="paragraph" w:customStyle="1" w:styleId="Default">
    <w:name w:val="Default"/>
    <w:rsid w:val="00E14D2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StyleItalic">
    <w:name w:val="Style Italic"/>
    <w:basedOn w:val="DefaultParagraphFont"/>
    <w:rsid w:val="00E14D2D"/>
    <w:rPr>
      <w:i/>
      <w:iCs/>
      <w:color w:val="777777"/>
    </w:rPr>
  </w:style>
  <w:style w:type="paragraph" w:customStyle="1" w:styleId="HeaderLine2">
    <w:name w:val="Header Line 2"/>
    <w:next w:val="BodyText"/>
    <w:rsid w:val="00E14D2D"/>
    <w:pPr>
      <w:tabs>
        <w:tab w:val="right" w:pos="8640"/>
      </w:tabs>
      <w:spacing w:before="60" w:after="0" w:line="240" w:lineRule="auto"/>
    </w:pPr>
    <w:rPr>
      <w:rFonts w:ascii="Arial" w:eastAsia="Times New Roman" w:hAnsi="Arial" w:cs="Times New Roman"/>
      <w:b/>
      <w:spacing w:val="10"/>
      <w:sz w:val="16"/>
      <w:szCs w:val="20"/>
    </w:rPr>
  </w:style>
  <w:style w:type="paragraph" w:styleId="Title">
    <w:name w:val="Title"/>
    <w:link w:val="TitleChar"/>
    <w:qFormat/>
    <w:rsid w:val="00E14D2D"/>
    <w:pPr>
      <w:spacing w:after="20" w:line="240" w:lineRule="auto"/>
    </w:pPr>
    <w:rPr>
      <w:rFonts w:ascii="Arial" w:eastAsia="Times New Roman" w:hAnsi="Arial" w:cs="Times New Roman"/>
      <w:b/>
      <w:sz w:val="56"/>
      <w:szCs w:val="20"/>
    </w:rPr>
  </w:style>
  <w:style w:type="character" w:customStyle="1" w:styleId="TitleChar">
    <w:name w:val="Title Char"/>
    <w:basedOn w:val="DefaultParagraphFont"/>
    <w:link w:val="Title"/>
    <w:rsid w:val="00E14D2D"/>
    <w:rPr>
      <w:rFonts w:ascii="Arial" w:eastAsia="Times New Roman" w:hAnsi="Arial" w:cs="Times New Roman"/>
      <w:b/>
      <w:sz w:val="56"/>
      <w:szCs w:val="20"/>
    </w:rPr>
  </w:style>
  <w:style w:type="paragraph" w:styleId="Date">
    <w:name w:val="Date"/>
    <w:next w:val="BodyText"/>
    <w:link w:val="DateChar"/>
    <w:rsid w:val="00E14D2D"/>
    <w:pPr>
      <w:spacing w:before="240" w:after="0" w:line="240" w:lineRule="auto"/>
      <w:jc w:val="right"/>
    </w:pPr>
    <w:rPr>
      <w:rFonts w:ascii="Times New Roman" w:eastAsia="Times New Roman" w:hAnsi="Times New Roman" w:cs="Times New Roman"/>
      <w:sz w:val="24"/>
      <w:szCs w:val="20"/>
    </w:rPr>
  </w:style>
  <w:style w:type="character" w:customStyle="1" w:styleId="DateChar">
    <w:name w:val="Date Char"/>
    <w:basedOn w:val="DefaultParagraphFont"/>
    <w:link w:val="Date"/>
    <w:rsid w:val="00E14D2D"/>
    <w:rPr>
      <w:rFonts w:ascii="Times New Roman" w:eastAsia="Times New Roman" w:hAnsi="Times New Roman" w:cs="Times New Roman"/>
      <w:sz w:val="24"/>
      <w:szCs w:val="20"/>
    </w:rPr>
  </w:style>
  <w:style w:type="paragraph" w:styleId="FootnoteText">
    <w:name w:val="footnote text"/>
    <w:basedOn w:val="Normal"/>
    <w:link w:val="FootnoteTextChar"/>
    <w:semiHidden/>
    <w:rsid w:val="00E14D2D"/>
    <w:rPr>
      <w:sz w:val="20"/>
      <w:szCs w:val="20"/>
    </w:rPr>
  </w:style>
  <w:style w:type="character" w:customStyle="1" w:styleId="FootnoteTextChar">
    <w:name w:val="Footnote Text Char"/>
    <w:basedOn w:val="DefaultParagraphFont"/>
    <w:link w:val="FootnoteText"/>
    <w:semiHidden/>
    <w:rsid w:val="00E14D2D"/>
    <w:rPr>
      <w:rFonts w:ascii="Arial" w:eastAsia="Times New Roman" w:hAnsi="Arial" w:cs="Times New Roman"/>
      <w:sz w:val="20"/>
      <w:szCs w:val="20"/>
    </w:rPr>
  </w:style>
  <w:style w:type="character" w:styleId="FootnoteReference">
    <w:name w:val="footnote reference"/>
    <w:basedOn w:val="DefaultParagraphFont"/>
    <w:semiHidden/>
    <w:rsid w:val="00E14D2D"/>
    <w:rPr>
      <w:vertAlign w:val="superscript"/>
    </w:rPr>
  </w:style>
  <w:style w:type="character" w:styleId="CommentReference">
    <w:name w:val="annotation reference"/>
    <w:basedOn w:val="DefaultParagraphFont"/>
    <w:rsid w:val="00E14D2D"/>
    <w:rPr>
      <w:sz w:val="16"/>
      <w:szCs w:val="16"/>
    </w:rPr>
  </w:style>
  <w:style w:type="paragraph" w:styleId="CommentSubject">
    <w:name w:val="annotation subject"/>
    <w:basedOn w:val="CommentText"/>
    <w:next w:val="CommentText"/>
    <w:link w:val="CommentSubjectChar"/>
    <w:rsid w:val="00E14D2D"/>
    <w:rPr>
      <w:b/>
      <w:bCs/>
    </w:rPr>
  </w:style>
  <w:style w:type="character" w:customStyle="1" w:styleId="CommentSubjectChar">
    <w:name w:val="Comment Subject Char"/>
    <w:basedOn w:val="CommentTextChar"/>
    <w:link w:val="CommentSubject"/>
    <w:rsid w:val="00E14D2D"/>
    <w:rPr>
      <w:rFonts w:ascii="Arial" w:eastAsia="Times New Roman" w:hAnsi="Arial" w:cs="Times New Roman"/>
      <w:b/>
      <w:bCs/>
      <w:sz w:val="20"/>
      <w:szCs w:val="20"/>
    </w:rPr>
  </w:style>
  <w:style w:type="character" w:customStyle="1" w:styleId="StyleStyleBoldItalicIndigoCustomColorRGB054108">
    <w:name w:val="Style Style Bold Italic Indigo + Custom Color(RGB(054108))"/>
    <w:basedOn w:val="DefaultParagraphFont"/>
    <w:rsid w:val="00E14D2D"/>
    <w:rPr>
      <w:rFonts w:ascii="Arial" w:hAnsi="Arial"/>
      <w:b/>
      <w:bCs/>
      <w:i/>
      <w:iCs/>
      <w:color w:val="auto"/>
      <w:sz w:val="20"/>
    </w:rPr>
  </w:style>
  <w:style w:type="paragraph" w:customStyle="1" w:styleId="Char1">
    <w:name w:val="Char1"/>
    <w:basedOn w:val="Normal"/>
    <w:semiHidden/>
    <w:rsid w:val="00E14D2D"/>
    <w:pPr>
      <w:spacing w:before="0" w:after="160" w:line="240" w:lineRule="exact"/>
    </w:pPr>
    <w:rPr>
      <w:rFonts w:ascii="Times New Roman" w:hAnsi="Times New Roman"/>
      <w:sz w:val="24"/>
    </w:rPr>
  </w:style>
  <w:style w:type="character" w:customStyle="1" w:styleId="Heading2-PeggyChar">
    <w:name w:val="Heading 2 - Peggy Char"/>
    <w:basedOn w:val="DefaultParagraphFont"/>
    <w:rsid w:val="00E14D2D"/>
    <w:rPr>
      <w:bCs/>
      <w:iCs/>
      <w:sz w:val="24"/>
      <w:szCs w:val="24"/>
      <w:lang w:val="en-US" w:eastAsia="en-US" w:bidi="ar-SA"/>
    </w:rPr>
  </w:style>
  <w:style w:type="paragraph" w:styleId="ListParagraph">
    <w:name w:val="List Paragraph"/>
    <w:basedOn w:val="Normal"/>
    <w:uiPriority w:val="34"/>
    <w:qFormat/>
    <w:rsid w:val="005B04E0"/>
    <w:pPr>
      <w:ind w:left="720"/>
      <w:contextualSpacing/>
    </w:pPr>
  </w:style>
  <w:style w:type="paragraph" w:styleId="Quote">
    <w:name w:val="Quote"/>
    <w:basedOn w:val="Normal"/>
    <w:next w:val="Normal"/>
    <w:link w:val="QuoteChar"/>
    <w:uiPriority w:val="29"/>
    <w:qFormat/>
    <w:rsid w:val="005B04E0"/>
    <w:rPr>
      <w:i/>
      <w:iCs/>
      <w:color w:val="000000" w:themeColor="text1"/>
    </w:rPr>
  </w:style>
  <w:style w:type="character" w:customStyle="1" w:styleId="QuoteChar">
    <w:name w:val="Quote Char"/>
    <w:basedOn w:val="DefaultParagraphFont"/>
    <w:link w:val="Quote"/>
    <w:uiPriority w:val="29"/>
    <w:rsid w:val="005B04E0"/>
    <w:rPr>
      <w:rFonts w:ascii="Arial" w:eastAsia="Times New Roman" w:hAnsi="Arial" w:cs="Times New Roman"/>
      <w:i/>
      <w:iCs/>
      <w:color w:val="000000" w:themeColor="text1"/>
      <w:sz w:val="21"/>
      <w:szCs w:val="24"/>
    </w:rPr>
  </w:style>
  <w:style w:type="paragraph" w:styleId="Revision">
    <w:name w:val="Revision"/>
    <w:hidden/>
    <w:uiPriority w:val="99"/>
    <w:semiHidden/>
    <w:rsid w:val="005B04E0"/>
    <w:pPr>
      <w:spacing w:after="0" w:line="240" w:lineRule="auto"/>
    </w:pPr>
    <w:rPr>
      <w:rFonts w:ascii="Arial" w:eastAsia="Times New Roman" w:hAnsi="Arial" w:cs="Times New Roman"/>
      <w:sz w:val="21"/>
      <w:szCs w:val="24"/>
    </w:rPr>
  </w:style>
  <w:style w:type="character" w:customStyle="1" w:styleId="UnresolvedMention">
    <w:name w:val="Unresolved Mention"/>
    <w:basedOn w:val="DefaultParagraphFont"/>
    <w:uiPriority w:val="99"/>
    <w:semiHidden/>
    <w:unhideWhenUsed/>
    <w:rsid w:val="00C619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6551">
      <w:bodyDiv w:val="1"/>
      <w:marLeft w:val="0"/>
      <w:marRight w:val="0"/>
      <w:marTop w:val="0"/>
      <w:marBottom w:val="0"/>
      <w:divBdr>
        <w:top w:val="none" w:sz="0" w:space="0" w:color="auto"/>
        <w:left w:val="none" w:sz="0" w:space="0" w:color="auto"/>
        <w:bottom w:val="none" w:sz="0" w:space="0" w:color="auto"/>
        <w:right w:val="none" w:sz="0" w:space="0" w:color="auto"/>
      </w:divBdr>
    </w:div>
    <w:div w:id="8651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s.texas.gov/LawEnforcementSupport/communications/interop/index.htm" TargetMode="External"/><Relationship Id="rId18" Type="http://schemas.openxmlformats.org/officeDocument/2006/relationships/hyperlink" Target="https://www.dps.texas.gov/LawEnforcementSupport/communications/interop/documents/txCommFldOpsGuid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txdps.state.tx.us/LawEnforcementSupport/communications/interop/documents/tsicpMO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xdps.state.tx.us/LawEnforcementSupport/communications/interop/documents/texasSCIP.pdf" TargetMode="External"/><Relationship Id="rId20" Type="http://schemas.openxmlformats.org/officeDocument/2006/relationships/hyperlink" Target="https://www.dhs.gov/saf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dps.texas.gov/LawEnforcementSupport/communications/interop/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All\SCIP\RSOP\Statewide%20Communications%20Interoperability%20Plan%20(SCIP):%20%20http:\www.txdps.state.tx.us\LawEnforcementSupport\communications\interop\documents\texasSCIP.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33275D8E08C4D852A1816344632FF" ma:contentTypeVersion="0" ma:contentTypeDescription="Create a new document." ma:contentTypeScope="" ma:versionID="8a46aaec5a73f8d16333d60b09dc7f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2CF1-7C63-4DC5-B9CB-199FB0BC67B7}">
  <ds:schemaRefs>
    <ds:schemaRef ds:uri="http://schemas.microsoft.com/sharepoint/v3/contenttype/forms"/>
  </ds:schemaRefs>
</ds:datastoreItem>
</file>

<file path=customXml/itemProps2.xml><?xml version="1.0" encoding="utf-8"?>
<ds:datastoreItem xmlns:ds="http://schemas.openxmlformats.org/officeDocument/2006/customXml" ds:itemID="{0B9B2141-886D-478F-AF88-C00B10173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78F6B-6552-4806-9004-4FDB9DEB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631146-2B00-4E24-9A6C-4746277A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7881</Words>
  <Characters>44925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Angelynn Johnson</dc:creator>
  <cp:lastModifiedBy>Bage, Debbie</cp:lastModifiedBy>
  <cp:revision>2</cp:revision>
  <cp:lastPrinted>2015-04-23T23:07:00Z</cp:lastPrinted>
  <dcterms:created xsi:type="dcterms:W3CDTF">2018-11-07T16:07:00Z</dcterms:created>
  <dcterms:modified xsi:type="dcterms:W3CDTF">2018-11-07T16:07:00Z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0x01010010E33275D8E08C4D852A1816344632FF</vt:lpwstr>
  </property>
</Properties>
</file>